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EC" w:rsidRPr="0069059A" w:rsidRDefault="00B364EC" w:rsidP="007B54B2">
      <w:pPr>
        <w:topLinePunct/>
        <w:spacing w:line="360" w:lineRule="auto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69059A">
        <w:rPr>
          <w:rFonts w:ascii="仿宋" w:eastAsia="仿宋" w:hAnsi="仿宋" w:cs="仿宋" w:hint="eastAsia"/>
          <w:b/>
          <w:sz w:val="32"/>
          <w:szCs w:val="32"/>
          <w:lang w:eastAsia="zh-CN"/>
        </w:rPr>
        <w:t>附</w:t>
      </w:r>
      <w:r w:rsidRPr="0069059A">
        <w:rPr>
          <w:rFonts w:ascii="仿宋" w:eastAsia="仿宋" w:hAnsi="仿宋" w:cs="仿宋"/>
          <w:b/>
          <w:sz w:val="32"/>
          <w:szCs w:val="32"/>
          <w:lang w:eastAsia="zh-CN"/>
        </w:rPr>
        <w:t>件</w:t>
      </w:r>
      <w:r w:rsidRPr="0069059A">
        <w:rPr>
          <w:rFonts w:ascii="仿宋" w:eastAsia="仿宋" w:hAnsi="仿宋" w:cs="仿宋" w:hint="eastAsia"/>
          <w:b/>
          <w:sz w:val="32"/>
          <w:szCs w:val="32"/>
          <w:lang w:eastAsia="zh-CN"/>
        </w:rPr>
        <w:t>1：</w:t>
      </w:r>
    </w:p>
    <w:p w:rsidR="00B364EC" w:rsidRPr="00B364EC" w:rsidRDefault="00B364EC" w:rsidP="007B54B2">
      <w:pPr>
        <w:topLinePunct/>
        <w:spacing w:line="360" w:lineRule="auto"/>
        <w:ind w:firstLineChars="236" w:firstLine="850"/>
        <w:jc w:val="center"/>
        <w:rPr>
          <w:rFonts w:ascii="华文中宋" w:eastAsia="华文中宋" w:hAnsi="华文中宋" w:cs="仿宋"/>
          <w:b/>
          <w:sz w:val="36"/>
          <w:szCs w:val="36"/>
          <w:lang w:eastAsia="zh-CN"/>
        </w:rPr>
      </w:pPr>
      <w:r w:rsidRPr="00B364EC">
        <w:rPr>
          <w:rFonts w:ascii="华文中宋" w:eastAsia="华文中宋" w:hAnsi="华文中宋" w:cs="仿宋" w:hint="eastAsia"/>
          <w:b/>
          <w:sz w:val="36"/>
          <w:szCs w:val="36"/>
          <w:lang w:eastAsia="zh-CN"/>
        </w:rPr>
        <w:t>作品</w:t>
      </w:r>
      <w:r w:rsidRPr="00B364EC">
        <w:rPr>
          <w:rFonts w:ascii="华文中宋" w:eastAsia="华文中宋" w:hAnsi="华文中宋" w:cs="仿宋"/>
          <w:b/>
          <w:sz w:val="36"/>
          <w:szCs w:val="36"/>
          <w:lang w:eastAsia="zh-CN"/>
        </w:rPr>
        <w:t>征集类别及具体要求</w:t>
      </w:r>
    </w:p>
    <w:p w:rsidR="00B364EC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1.大</w:t>
      </w:r>
      <w:r>
        <w:rPr>
          <w:rFonts w:ascii="仿宋" w:eastAsia="仿宋" w:hAnsi="仿宋" w:cs="仿宋"/>
          <w:b/>
          <w:sz w:val="32"/>
          <w:szCs w:val="32"/>
          <w:lang w:eastAsia="zh-CN"/>
        </w:rPr>
        <w:t>学生网络文化节</w:t>
      </w:r>
    </w:p>
    <w:p w:rsidR="00B364EC" w:rsidRPr="00D373DF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一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微视频作品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作品要求：类型分为纪实纪录、卡通动漫、创新创意三类征集。文件格式为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MP4,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画面清晰，声音清楚，内容配字幕，时长不超过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分钟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，大小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600MB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D373DF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 xml:space="preserve"> (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二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微电影作品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作品要求：类型分为剧情类和综合类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(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不含动漫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),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须为原创。文件为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AVI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MOV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MP4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格式的原始作品，分辨率不小于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1920px×1080px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。时长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10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分钟以内，提倡标注字幕。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D373DF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三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动漫作品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作品要求：类型分为漫画作品和动画短片两类。漫画作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品为四格漫画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(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以四个画面分格来完成一个小故事或一个创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意的表现形式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)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或单幅插画，画稿为基于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A4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尺寸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(210mm ×297mm)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纸张创作的作品，画稿四周保留各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2cm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空白，要求画面清晰、标明页数；基于计算机或移动设备的新媒体作品，应符合手机动漫行业标准等规范。提交电子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图片格式要求为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JPEG,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色彩模式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RGB,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分辨率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100DPI(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作品入选后，需另外提交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TIFF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文件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)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。阅读顺序可根据个人习惯选择从左到右或从右到左，需要在作品首页注明。动画短片须为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AVI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MOV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MP4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格式的原始作品，分辨率不小于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1920px×1080px,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时长在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10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分钟以内。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D373DF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 xml:space="preserve"> (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四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摄影作品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作品要求：按时代风貌、校园风采、社会纪实、创意摄影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4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个类别征集，单张或系列作品均可。系列作品视为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件作品，不超过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张。以图片文件提交，格式为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JPEG,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保留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EXIF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信息。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D373DF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 xml:space="preserve"> (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五</w:t>
      </w:r>
      <w:r w:rsidRPr="00D373DF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D373DF">
        <w:rPr>
          <w:rFonts w:ascii="仿宋" w:eastAsia="仿宋" w:hAnsi="仿宋" w:cs="仿宋" w:hint="eastAsia"/>
          <w:b/>
          <w:sz w:val="32"/>
          <w:szCs w:val="32"/>
          <w:lang w:eastAsia="zh-CN"/>
        </w:rPr>
        <w:t>网文作品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作品要求：从青春梦想、时事评论、艺术文化、社会实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践等角度，作品类别分为网络文章和网络文学作品。字数不超过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5000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字，可在文章中配图表。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751512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751512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751512">
        <w:rPr>
          <w:rFonts w:ascii="仿宋" w:eastAsia="仿宋" w:hAnsi="仿宋" w:cs="仿宋" w:hint="eastAsia"/>
          <w:b/>
          <w:sz w:val="32"/>
          <w:szCs w:val="32"/>
          <w:lang w:eastAsia="zh-CN"/>
        </w:rPr>
        <w:t>六</w:t>
      </w:r>
      <w:r w:rsidRPr="00751512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751512">
        <w:rPr>
          <w:rFonts w:ascii="仿宋" w:eastAsia="仿宋" w:hAnsi="仿宋" w:cs="仿宋" w:hint="eastAsia"/>
          <w:b/>
          <w:sz w:val="32"/>
          <w:szCs w:val="32"/>
          <w:lang w:eastAsia="zh-CN"/>
        </w:rPr>
        <w:t>公益广告作品</w:t>
      </w:r>
    </w:p>
    <w:p w:rsidR="00B364EC" w:rsidRPr="00EC5224" w:rsidRDefault="00B364EC" w:rsidP="003A204D">
      <w:pPr>
        <w:kinsoku/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作品要求：类型分为平面广告和视频广告两类，平面广告含报纸杂志广告、海报设计、漫画等，提交图片文件，格式为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JPEG,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色彩模式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RGB,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单幅图片大小在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10M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以内，系列作品不超过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3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幅。视频广告含微视频、微电影、动画片等，提交视频文件，格式为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MP4,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重点内容配字幕，时长小于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分钟，文件小于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200M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C34E7D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七</w:t>
      </w: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音频作品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作品要求：体裁不限，诗词、散文、故事等音频诵读作品或创意音频节目均可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(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不包含歌曲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),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鼓励原创。作品统一采用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MP3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格式，时长不超过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分钟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另须以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Word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形式提交音频文字。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。每件作品创作者限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C34E7D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八</w:t>
      </w: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校园歌曲作品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作品要求：类型分为原创歌曲和改编歌曲两类。原创歌曲指完全自主作词作曲的音乐作品，或借鉴部分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(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不超过八小节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)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现成作品的音乐元素创作的音乐作品；改编歌曲指在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某歌曲作品首发表演形式的基础上进行改编和创新的二度创作作品。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3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</w:p>
    <w:p w:rsidR="00B364EC" w:rsidRPr="00C34E7D" w:rsidRDefault="00B364EC" w:rsidP="007B54B2">
      <w:pPr>
        <w:topLinePunct/>
        <w:spacing w:line="360" w:lineRule="auto"/>
        <w:ind w:firstLineChars="236" w:firstLine="758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九</w:t>
      </w:r>
      <w:r w:rsidRPr="00C34E7D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其他类网络创新作品</w:t>
      </w:r>
    </w:p>
    <w:p w:rsidR="00B364EC" w:rsidRPr="00EC5224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作品要求：类型分为长图、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H5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页面、微信推文三类。作品提交图片文件，格式为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JPEG,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文件小于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10MB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:rsidR="00B364EC" w:rsidRPr="00E15F30" w:rsidRDefault="00B364EC" w:rsidP="007B54B2">
      <w:pPr>
        <w:topLinePunct/>
        <w:spacing w:line="360" w:lineRule="auto"/>
        <w:ind w:firstLineChars="236" w:firstLine="755"/>
        <w:rPr>
          <w:rFonts w:ascii="仿宋" w:eastAsia="仿宋" w:hAnsi="仿宋" w:cs="仿宋"/>
          <w:sz w:val="32"/>
          <w:szCs w:val="32"/>
          <w:lang w:eastAsia="zh-CN"/>
        </w:rPr>
      </w:pP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作品数量：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各单位推荐</w:t>
      </w:r>
      <w:r>
        <w:rPr>
          <w:rFonts w:ascii="仿宋" w:eastAsia="仿宋" w:hAnsi="仿宋" w:cs="仿宋"/>
          <w:sz w:val="32"/>
          <w:szCs w:val="32"/>
          <w:lang w:eastAsia="zh-CN"/>
        </w:rPr>
        <w:t>作品数量不超过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10件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。每件作品作者限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人以内，可配</w:t>
      </w:r>
      <w:r w:rsidRPr="00EC5224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C5224">
        <w:rPr>
          <w:rFonts w:ascii="仿宋" w:eastAsia="仿宋" w:hAnsi="仿宋" w:cs="仿宋" w:hint="eastAsia"/>
          <w:sz w:val="32"/>
          <w:szCs w:val="32"/>
          <w:lang w:eastAsia="zh-CN"/>
        </w:rPr>
        <w:t>名指导教师。</w:t>
      </w:r>
    </w:p>
    <w:p w:rsidR="00B364EC" w:rsidRPr="00C34E7D" w:rsidRDefault="00B364EC" w:rsidP="007B54B2">
      <w:pPr>
        <w:topLinePunct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2.</w:t>
      </w:r>
      <w:r w:rsidRPr="00C34E7D">
        <w:rPr>
          <w:rFonts w:ascii="仿宋" w:eastAsia="仿宋" w:hAnsi="仿宋" w:cs="仿宋" w:hint="eastAsia"/>
          <w:b/>
          <w:sz w:val="32"/>
          <w:szCs w:val="32"/>
          <w:lang w:eastAsia="zh-CN"/>
        </w:rPr>
        <w:t>网络教育优秀作品推选活动</w:t>
      </w:r>
    </w:p>
    <w:p w:rsidR="00B364EC" w:rsidRPr="0061034C" w:rsidRDefault="00B364EC" w:rsidP="007B54B2">
      <w:pPr>
        <w:topLinePunct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一</w:t>
      </w: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优秀网络文章</w:t>
      </w:r>
    </w:p>
    <w:p w:rsidR="00B364EC" w:rsidRPr="00E0224C" w:rsidRDefault="00B364EC" w:rsidP="007B54B2">
      <w:pPr>
        <w:topLinePunct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须面向大学生创作，体裁不限，要体现价值引导、思想引领，内容观点正确、立场鲜明，育人功能凸显，紧扣高校思想政治工作重点难点问题，以理服人、以情感人，对广大学生有较强的吸引力、感染力和教育意义。鼓励网络首发，有较高的转发、评论和引用量。每件作品作者限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1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人，且必须为文章第一作者。</w:t>
      </w:r>
    </w:p>
    <w:p w:rsidR="00B364EC" w:rsidRPr="0061034C" w:rsidRDefault="00B364EC" w:rsidP="007B54B2">
      <w:pPr>
        <w:topLinePunct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二</w:t>
      </w: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优秀工作案例</w:t>
      </w:r>
    </w:p>
    <w:p w:rsidR="00B364EC" w:rsidRPr="00E0224C" w:rsidRDefault="00B364EC" w:rsidP="00855C27">
      <w:pPr>
        <w:kinsoku/>
        <w:topLinePunct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可围绕个人或团队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(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高校网络思政工作室、理论社团、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 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心理咨询室、创新创业工作室等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)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在创新网络思想政治工作、提升师生网络素养、开展网络文化建设、推进网络文明教育、营造清朗网络空间工作过程中探索施行的好经验、好做法及维护运行的平台及栏目，或在开展学生工作中利用网络对遇到的热点、难点、重点、突发事件等进行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释疑解惑和深度辅导过程中形成的好经验、好做法进行撰写，并在此基础上进行剖析、总结、提炼形成的新对策新经验。案例需已形成一定的典型性经验，有固定工作平台、可靠条件保障、长效工作机制和明显育人实效，可示范、可复制、可推广。案例内容应包括项目主题和思路、实施方法和过程、主要成效和经验、下一步加强和改进的计划等，要求文字简洁、重点突出，字数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3000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字以上，可配说明图片和视频。每件作品作者限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3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人以内。</w:t>
      </w:r>
    </w:p>
    <w:p w:rsidR="00B364EC" w:rsidRPr="0061034C" w:rsidRDefault="00B364EC" w:rsidP="007B54B2">
      <w:pPr>
        <w:topLinePunct/>
        <w:spacing w:line="360" w:lineRule="auto"/>
        <w:ind w:firstLineChars="150" w:firstLine="482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三</w:t>
      </w:r>
      <w:r w:rsidRPr="0061034C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61034C">
        <w:rPr>
          <w:rFonts w:ascii="仿宋" w:eastAsia="仿宋" w:hAnsi="仿宋" w:cs="仿宋" w:hint="eastAsia"/>
          <w:b/>
          <w:sz w:val="32"/>
          <w:szCs w:val="32"/>
          <w:lang w:eastAsia="zh-CN"/>
        </w:rPr>
        <w:t>优秀微课</w:t>
      </w:r>
    </w:p>
    <w:p w:rsidR="00B364EC" w:rsidRPr="00E0224C" w:rsidRDefault="00B364EC" w:rsidP="00855C27">
      <w:pPr>
        <w:kinsoku/>
        <w:topLinePunct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应围绕日常工作实践或学习教育中的常见、典型、代表性的场景、要点或环节进行课堂设计，能够有效解决思政工作中的重点、难点、疑点问题。作品要贴近师生思想、学习、工作和生活实际，在思想融入、情景设计、表达演绎、拍摄制作等方面具有较高的水平。标题简洁，目标明确，有个性和特色，作品片长</w:t>
      </w:r>
      <w:bookmarkStart w:id="0" w:name="_GoBack"/>
      <w:bookmarkEnd w:id="0"/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不超过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15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分钟；画质清晰，声音清楚，提倡标注字幕。每件作品作者限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3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人以内。</w:t>
      </w:r>
    </w:p>
    <w:p w:rsidR="00B364EC" w:rsidRPr="00AC192D" w:rsidRDefault="00B364EC" w:rsidP="007B54B2">
      <w:pPr>
        <w:topLinePunct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AC192D">
        <w:rPr>
          <w:rFonts w:ascii="仿宋" w:eastAsia="仿宋" w:hAnsi="仿宋" w:cs="仿宋"/>
          <w:b/>
          <w:sz w:val="32"/>
          <w:szCs w:val="32"/>
          <w:lang w:eastAsia="zh-CN"/>
        </w:rPr>
        <w:t>(</w:t>
      </w:r>
      <w:r w:rsidRPr="00AC192D">
        <w:rPr>
          <w:rFonts w:ascii="仿宋" w:eastAsia="仿宋" w:hAnsi="仿宋" w:cs="仿宋" w:hint="eastAsia"/>
          <w:b/>
          <w:sz w:val="32"/>
          <w:szCs w:val="32"/>
          <w:lang w:eastAsia="zh-CN"/>
        </w:rPr>
        <w:t>四</w:t>
      </w:r>
      <w:r w:rsidRPr="00AC192D">
        <w:rPr>
          <w:rFonts w:ascii="仿宋" w:eastAsia="仿宋" w:hAnsi="仿宋" w:cs="仿宋"/>
          <w:b/>
          <w:sz w:val="32"/>
          <w:szCs w:val="32"/>
          <w:lang w:eastAsia="zh-CN"/>
        </w:rPr>
        <w:t>)</w:t>
      </w:r>
      <w:r w:rsidRPr="00AC192D">
        <w:rPr>
          <w:rFonts w:ascii="仿宋" w:eastAsia="仿宋" w:hAnsi="仿宋" w:cs="仿宋" w:hint="eastAsia"/>
          <w:b/>
          <w:sz w:val="32"/>
          <w:szCs w:val="32"/>
          <w:lang w:eastAsia="zh-CN"/>
        </w:rPr>
        <w:t>优秀新媒体作品</w:t>
      </w:r>
    </w:p>
    <w:p w:rsidR="00B364EC" w:rsidRPr="00E0224C" w:rsidRDefault="00B364EC" w:rsidP="007B54B2">
      <w:pPr>
        <w:topLinePunct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运用新媒体手段进行的宣传报道、经验分享及成果展示等，在网络上有较大影响力，有较高的转发、评论和引用量，体现高校在思想政治工作中的创新方式方法。作品包括短视、微电影、公益广告、校园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 MV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、音频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H5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作品、图解、漫画、长图及动图等。</w:t>
      </w:r>
    </w:p>
    <w:p w:rsidR="00B364EC" w:rsidRPr="00EC5224" w:rsidRDefault="00B364EC" w:rsidP="007B54B2">
      <w:pPr>
        <w:topLinePunct/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  <w:lang w:eastAsia="zh-CN"/>
        </w:rPr>
      </w:pP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视频类作品，片长不超过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10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分钟，文件格式为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MP4,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画质清晰，声音清楚，提倡标注字幕。图解类、长图类、漫画类作品，提交图片文件，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JPEG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格式。动图类作品，提交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图片文件，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GIF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格式。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H5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页面类作品，提交网络链接。音频类作品，时长不超过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5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分钟，格式统一为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MP3,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以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 xml:space="preserve"> Word 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形式提供音频文字，保证音质清晰流畅，有听觉美感，可根据需要配音效或进行其他后期制作。每件作品作者限</w:t>
      </w:r>
      <w:r w:rsidRPr="00E0224C">
        <w:rPr>
          <w:rFonts w:ascii="仿宋" w:eastAsia="仿宋" w:hAnsi="仿宋" w:cs="仿宋"/>
          <w:sz w:val="32"/>
          <w:szCs w:val="32"/>
          <w:lang w:eastAsia="zh-CN"/>
        </w:rPr>
        <w:t>6</w:t>
      </w:r>
      <w:r w:rsidRPr="00E0224C">
        <w:rPr>
          <w:rFonts w:ascii="仿宋" w:eastAsia="仿宋" w:hAnsi="仿宋" w:cs="仿宋" w:hint="eastAsia"/>
          <w:sz w:val="32"/>
          <w:szCs w:val="32"/>
          <w:lang w:eastAsia="zh-CN"/>
        </w:rPr>
        <w:t>人以内。</w:t>
      </w:r>
    </w:p>
    <w:p w:rsidR="00CC36CE" w:rsidRDefault="00CC36CE" w:rsidP="007B54B2">
      <w:pPr>
        <w:topLinePunct/>
        <w:rPr>
          <w:lang w:eastAsia="zh-CN"/>
        </w:rPr>
      </w:pPr>
    </w:p>
    <w:sectPr w:rsidR="00CC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94" w:rsidRDefault="001E1E94" w:rsidP="00B364EC">
      <w:r>
        <w:separator/>
      </w:r>
    </w:p>
  </w:endnote>
  <w:endnote w:type="continuationSeparator" w:id="0">
    <w:p w:rsidR="001E1E94" w:rsidRDefault="001E1E94" w:rsidP="00B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94" w:rsidRDefault="001E1E94" w:rsidP="00B364EC">
      <w:r>
        <w:separator/>
      </w:r>
    </w:p>
  </w:footnote>
  <w:footnote w:type="continuationSeparator" w:id="0">
    <w:p w:rsidR="001E1E94" w:rsidRDefault="001E1E94" w:rsidP="00B3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A"/>
    <w:rsid w:val="001E1E94"/>
    <w:rsid w:val="00346C54"/>
    <w:rsid w:val="003A204D"/>
    <w:rsid w:val="0064326A"/>
    <w:rsid w:val="006872EE"/>
    <w:rsid w:val="0069059A"/>
    <w:rsid w:val="007256D3"/>
    <w:rsid w:val="00751512"/>
    <w:rsid w:val="007B54B2"/>
    <w:rsid w:val="007B635F"/>
    <w:rsid w:val="00855C27"/>
    <w:rsid w:val="00A71497"/>
    <w:rsid w:val="00B12C58"/>
    <w:rsid w:val="00B2434A"/>
    <w:rsid w:val="00B364EC"/>
    <w:rsid w:val="00BC4D62"/>
    <w:rsid w:val="00C37C3F"/>
    <w:rsid w:val="00CC36CE"/>
    <w:rsid w:val="00D00B65"/>
    <w:rsid w:val="00E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9404D-A414-4719-9FC4-3BDDAC4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36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4E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364E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1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1512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8</cp:revision>
  <cp:lastPrinted>2024-03-26T01:49:00Z</cp:lastPrinted>
  <dcterms:created xsi:type="dcterms:W3CDTF">2024-03-26T00:58:00Z</dcterms:created>
  <dcterms:modified xsi:type="dcterms:W3CDTF">2024-03-28T01:30:00Z</dcterms:modified>
</cp:coreProperties>
</file>