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hint="eastAsia" w:ascii="方正小标宋简体" w:hAnsi="FZXiaoBiaoSong-B05S" w:eastAsia="方正小标宋简体" w:cs="FZXiaoBiaoSong-B05S"/>
          <w:color w:val="000000"/>
          <w:kern w:val="0"/>
          <w:sz w:val="44"/>
          <w:szCs w:val="44"/>
        </w:rPr>
      </w:pPr>
      <w:r>
        <w:rPr>
          <w:rFonts w:hint="eastAsia" w:ascii="方正小标宋简体" w:hAnsi="FZXiaoBiaoSong-B05S" w:eastAsia="方正小标宋简体" w:cs="FZXiaoBiaoSong-B05S"/>
          <w:color w:val="000000"/>
          <w:kern w:val="0"/>
          <w:sz w:val="44"/>
          <w:szCs w:val="44"/>
        </w:rPr>
        <w:t xml:space="preserve"> </w:t>
      </w:r>
    </w:p>
    <w:p>
      <w:pPr>
        <w:autoSpaceDE w:val="0"/>
        <w:autoSpaceDN w:val="0"/>
        <w:adjustRightInd w:val="0"/>
        <w:spacing w:line="600" w:lineRule="exact"/>
        <w:jc w:val="left"/>
        <w:rPr>
          <w:rFonts w:hint="eastAsia" w:ascii="方正小标宋简体" w:hAnsi="FZXiaoBiaoSong-B05S" w:eastAsia="方正小标宋简体" w:cs="FZXiaoBiaoSong-B05S"/>
          <w:color w:val="000000"/>
          <w:kern w:val="0"/>
          <w:sz w:val="44"/>
          <w:szCs w:val="44"/>
        </w:rPr>
      </w:pPr>
    </w:p>
    <w:p>
      <w:pPr>
        <w:autoSpaceDE w:val="0"/>
        <w:autoSpaceDN w:val="0"/>
        <w:adjustRightInd w:val="0"/>
        <w:spacing w:line="600" w:lineRule="exact"/>
        <w:jc w:val="left"/>
        <w:rPr>
          <w:rFonts w:hint="eastAsia" w:ascii="方正小标宋简体" w:hAnsi="FZXiaoBiaoSong-B05S" w:eastAsia="方正小标宋简体" w:cs="FZXiaoBiaoSong-B05S"/>
          <w:color w:val="000000"/>
          <w:kern w:val="0"/>
          <w:sz w:val="44"/>
          <w:szCs w:val="44"/>
        </w:rPr>
      </w:pPr>
    </w:p>
    <w:p>
      <w:pPr>
        <w:autoSpaceDE w:val="0"/>
        <w:autoSpaceDN w:val="0"/>
        <w:adjustRightInd w:val="0"/>
        <w:spacing w:line="600" w:lineRule="exact"/>
        <w:jc w:val="left"/>
        <w:rPr>
          <w:rFonts w:hint="eastAsia" w:ascii="方正小标宋简体" w:hAnsi="FZXiaoBiaoSong-B05S" w:eastAsia="方正小标宋简体" w:cs="FZXiaoBiaoSong-B05S"/>
          <w:color w:val="000000"/>
          <w:kern w:val="0"/>
          <w:sz w:val="44"/>
          <w:szCs w:val="44"/>
        </w:rPr>
      </w:pPr>
    </w:p>
    <w:p>
      <w:pPr>
        <w:autoSpaceDE w:val="0"/>
        <w:autoSpaceDN w:val="0"/>
        <w:adjustRightInd w:val="0"/>
        <w:spacing w:line="600" w:lineRule="exact"/>
        <w:jc w:val="center"/>
        <w:rPr>
          <w:rFonts w:ascii="方正小标宋简体" w:hAnsi="FZXiaoBiaoSong-B05S" w:eastAsia="方正小标宋简体" w:cs="FZXiaoBiaoSong-B05S"/>
          <w:color w:val="000000"/>
          <w:kern w:val="0"/>
          <w:sz w:val="44"/>
          <w:szCs w:val="44"/>
        </w:rPr>
      </w:pPr>
      <w:r>
        <w:rPr>
          <w:rFonts w:hint="eastAsia" w:ascii="方正小标宋简体" w:hAnsi="FZXiaoBiaoSong-B05S" w:eastAsia="方正小标宋简体" w:cs="FZXiaoBiaoSong-B05S"/>
          <w:color w:val="000000"/>
          <w:kern w:val="0"/>
          <w:sz w:val="44"/>
          <w:szCs w:val="44"/>
        </w:rPr>
        <w:t>关于印发《外语系关于加强应对新型冠状病毒感染的肺炎疫情防控工作方案》的通知</w:t>
      </w:r>
    </w:p>
    <w:p>
      <w:pPr>
        <w:autoSpaceDE w:val="0"/>
        <w:autoSpaceDN w:val="0"/>
        <w:adjustRightInd w:val="0"/>
        <w:jc w:val="left"/>
        <w:rPr>
          <w:rFonts w:ascii="仿宋" w:hAnsi="仿宋" w:eastAsia="仿宋" w:cs="仿宋"/>
          <w:color w:val="000000"/>
          <w:kern w:val="0"/>
          <w:sz w:val="32"/>
          <w:szCs w:val="32"/>
        </w:rPr>
      </w:pPr>
      <w:bookmarkStart w:id="0" w:name="_GoBack"/>
      <w:bookmarkEnd w:id="0"/>
    </w:p>
    <w:p>
      <w:pPr>
        <w:autoSpaceDE w:val="0"/>
        <w:autoSpaceDN w:val="0"/>
        <w:adjustRightInd w:val="0"/>
        <w:jc w:val="left"/>
        <w:rPr>
          <w:rFonts w:ascii="仿宋" w:hAnsi="仿宋" w:eastAsia="仿宋" w:cs="仿宋"/>
          <w:color w:val="000000"/>
          <w:kern w:val="0"/>
          <w:sz w:val="32"/>
          <w:szCs w:val="32"/>
        </w:rPr>
      </w:pPr>
      <w:r>
        <w:rPr>
          <w:rFonts w:ascii="仿宋" w:hAnsi="仿宋" w:eastAsia="仿宋" w:cs="仿宋"/>
          <w:color w:val="000000"/>
          <w:kern w:val="0"/>
          <w:sz w:val="32"/>
          <w:szCs w:val="32"/>
        </w:rPr>
        <w:t>各</w:t>
      </w:r>
      <w:r>
        <w:rPr>
          <w:rFonts w:hint="eastAsia" w:ascii="仿宋" w:hAnsi="仿宋" w:eastAsia="仿宋" w:cs="仿宋"/>
          <w:color w:val="000000"/>
          <w:kern w:val="0"/>
          <w:sz w:val="32"/>
          <w:szCs w:val="32"/>
        </w:rPr>
        <w:t>教研室、办公室、语言教学中心</w:t>
      </w:r>
      <w:r>
        <w:rPr>
          <w:rFonts w:ascii="仿宋" w:hAnsi="仿宋" w:eastAsia="仿宋" w:cs="仿宋"/>
          <w:color w:val="000000"/>
          <w:kern w:val="0"/>
          <w:sz w:val="32"/>
          <w:szCs w:val="32"/>
        </w:rPr>
        <w:t>：</w:t>
      </w:r>
    </w:p>
    <w:p>
      <w:pPr>
        <w:autoSpaceDE w:val="0"/>
        <w:autoSpaceDN w:val="0"/>
        <w:adjustRightInd w:val="0"/>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外语系</w:t>
      </w:r>
      <w:r>
        <w:rPr>
          <w:rFonts w:ascii="仿宋" w:hAnsi="仿宋" w:eastAsia="仿宋" w:cs="仿宋"/>
          <w:color w:val="000000"/>
          <w:kern w:val="0"/>
          <w:sz w:val="32"/>
          <w:szCs w:val="32"/>
        </w:rPr>
        <w:t>关于加强应对新型冠状病毒感染的肺炎疫情防控工作方案》经2020年1月</w:t>
      </w:r>
      <w:r>
        <w:rPr>
          <w:rFonts w:hint="eastAsia" w:ascii="仿宋" w:hAnsi="仿宋" w:eastAsia="仿宋" w:cs="仿宋"/>
          <w:color w:val="000000"/>
          <w:kern w:val="0"/>
          <w:sz w:val="32"/>
          <w:szCs w:val="32"/>
        </w:rPr>
        <w:t>31</w:t>
      </w:r>
      <w:r>
        <w:rPr>
          <w:rFonts w:ascii="仿宋" w:hAnsi="仿宋" w:eastAsia="仿宋" w:cs="仿宋"/>
          <w:color w:val="000000"/>
          <w:kern w:val="0"/>
          <w:sz w:val="32"/>
          <w:szCs w:val="32"/>
        </w:rPr>
        <w:t>日</w:t>
      </w:r>
      <w:r>
        <w:rPr>
          <w:rFonts w:hint="eastAsia" w:ascii="仿宋" w:hAnsi="仿宋" w:eastAsia="仿宋" w:cs="仿宋"/>
          <w:color w:val="000000"/>
          <w:kern w:val="0"/>
          <w:sz w:val="32"/>
          <w:szCs w:val="32"/>
        </w:rPr>
        <w:t>党政联席会</w:t>
      </w:r>
      <w:r>
        <w:rPr>
          <w:rFonts w:ascii="仿宋" w:hAnsi="仿宋" w:eastAsia="仿宋" w:cs="仿宋"/>
          <w:color w:val="000000"/>
          <w:kern w:val="0"/>
          <w:sz w:val="32"/>
          <w:szCs w:val="32"/>
        </w:rPr>
        <w:t>审议通过，现予以印发，请遵照执行。</w:t>
      </w:r>
    </w:p>
    <w:p>
      <w:pPr>
        <w:autoSpaceDE w:val="0"/>
        <w:autoSpaceDN w:val="0"/>
        <w:adjustRightInd w:val="0"/>
        <w:ind w:firstLine="640" w:firstLineChars="200"/>
        <w:jc w:val="left"/>
        <w:rPr>
          <w:rFonts w:ascii="仿宋" w:hAnsi="仿宋" w:eastAsia="仿宋" w:cs="仿宋"/>
          <w:color w:val="000000"/>
          <w:kern w:val="0"/>
          <w:sz w:val="32"/>
          <w:szCs w:val="32"/>
        </w:rPr>
      </w:pPr>
    </w:p>
    <w:p>
      <w:pPr>
        <w:autoSpaceDE w:val="0"/>
        <w:autoSpaceDN w:val="0"/>
        <w:adjustRightInd w:val="0"/>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附件：</w:t>
      </w:r>
      <w:r>
        <w:rPr>
          <w:rFonts w:hint="eastAsia" w:ascii="仿宋" w:hAnsi="仿宋" w:eastAsia="仿宋" w:cs="仿宋"/>
          <w:color w:val="000000"/>
          <w:kern w:val="0"/>
          <w:sz w:val="32"/>
          <w:szCs w:val="32"/>
        </w:rPr>
        <w:t>外语系</w:t>
      </w:r>
      <w:r>
        <w:rPr>
          <w:rFonts w:ascii="仿宋" w:hAnsi="仿宋" w:eastAsia="仿宋" w:cs="仿宋"/>
          <w:color w:val="000000"/>
          <w:kern w:val="0"/>
          <w:sz w:val="32"/>
          <w:szCs w:val="32"/>
        </w:rPr>
        <w:t>关于加强应对新型冠状病毒感染的肺炎疫情防控工作方案</w:t>
      </w:r>
    </w:p>
    <w:p>
      <w:pPr>
        <w:autoSpaceDE w:val="0"/>
        <w:autoSpaceDN w:val="0"/>
        <w:adjustRightInd w:val="0"/>
        <w:ind w:right="48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系党政综合办</w:t>
      </w:r>
    </w:p>
    <w:p>
      <w:pPr>
        <w:spacing w:line="600" w:lineRule="exact"/>
        <w:jc w:val="right"/>
        <w:rPr>
          <w:rFonts w:ascii="仿宋" w:hAnsi="仿宋" w:eastAsia="仿宋" w:cs="仿宋"/>
          <w:color w:val="000000"/>
          <w:kern w:val="0"/>
          <w:sz w:val="32"/>
          <w:szCs w:val="32"/>
        </w:rPr>
      </w:pPr>
      <w:r>
        <w:rPr>
          <w:rFonts w:ascii="仿宋" w:hAnsi="仿宋" w:eastAsia="仿宋" w:cs="仿宋"/>
          <w:color w:val="000000"/>
          <w:kern w:val="0"/>
          <w:sz w:val="32"/>
          <w:szCs w:val="32"/>
        </w:rPr>
        <w:t>2020年1月3</w:t>
      </w:r>
      <w:r>
        <w:rPr>
          <w:rFonts w:hint="eastAsia" w:ascii="仿宋" w:hAnsi="仿宋" w:eastAsia="仿宋" w:cs="仿宋"/>
          <w:color w:val="000000"/>
          <w:kern w:val="0"/>
          <w:sz w:val="32"/>
          <w:szCs w:val="32"/>
        </w:rPr>
        <w:t>1</w:t>
      </w:r>
      <w:r>
        <w:rPr>
          <w:rFonts w:ascii="仿宋" w:hAnsi="仿宋" w:eastAsia="仿宋" w:cs="仿宋"/>
          <w:color w:val="000000"/>
          <w:kern w:val="0"/>
          <w:sz w:val="32"/>
          <w:szCs w:val="32"/>
        </w:rPr>
        <w:t>日</w:t>
      </w:r>
    </w:p>
    <w:p>
      <w:pPr>
        <w:widowControl/>
        <w:jc w:val="left"/>
        <w:rPr>
          <w:rFonts w:ascii="仿宋" w:hAnsi="仿宋" w:eastAsia="仿宋" w:cs="仿宋"/>
          <w:color w:val="000000"/>
          <w:kern w:val="0"/>
          <w:sz w:val="32"/>
          <w:szCs w:val="32"/>
        </w:rPr>
      </w:pPr>
      <w:r>
        <w:rPr>
          <w:rFonts w:ascii="仿宋" w:hAnsi="仿宋" w:eastAsia="仿宋" w:cs="仿宋"/>
          <w:color w:val="000000"/>
          <w:kern w:val="0"/>
          <w:sz w:val="32"/>
          <w:szCs w:val="32"/>
        </w:rPr>
        <w:br w:type="page"/>
      </w:r>
    </w:p>
    <w:p>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外语系关于加强应对新型冠状病毒感染的肺炎疫情防控工作方案</w:t>
      </w:r>
    </w:p>
    <w:p>
      <w:pPr>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为深入贯彻习近平总书记关于疫情防控重要指示精神，切实做好疫情防控工作，确保广大师生生命安全和身体健康，保证学校各项工作稳定有序开展，根据学校总体安排部署及示范区相关要求，制定如下工作方案。</w:t>
      </w:r>
    </w:p>
    <w:p>
      <w:pPr>
        <w:rPr>
          <w:rFonts w:ascii="黑体" w:hAnsi="黑体" w:eastAsia="黑体"/>
          <w:sz w:val="32"/>
          <w:szCs w:val="32"/>
        </w:rPr>
      </w:pPr>
      <w:r>
        <w:rPr>
          <w:rFonts w:hint="eastAsia" w:ascii="黑体" w:hAnsi="黑体" w:eastAsia="黑体"/>
          <w:sz w:val="32"/>
          <w:szCs w:val="32"/>
        </w:rPr>
        <w:t xml:space="preserve">    一、加强组织领导</w:t>
      </w:r>
    </w:p>
    <w:p>
      <w:pPr>
        <w:rPr>
          <w:rFonts w:ascii="仿宋" w:hAnsi="仿宋" w:eastAsia="仿宋"/>
          <w:sz w:val="32"/>
          <w:szCs w:val="32"/>
        </w:rPr>
      </w:pPr>
      <w:r>
        <w:rPr>
          <w:rFonts w:hint="eastAsia" w:ascii="仿宋" w:hAnsi="仿宋" w:eastAsia="仿宋"/>
          <w:sz w:val="32"/>
          <w:szCs w:val="32"/>
        </w:rPr>
        <w:t xml:space="preserve">   成立外语系疫情防控工作领导小组：</w:t>
      </w:r>
    </w:p>
    <w:p>
      <w:pPr>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 xml:space="preserve">组  长：李万强  </w:t>
      </w:r>
      <w:r>
        <w:rPr>
          <w:rFonts w:ascii="仿宋" w:hAnsi="仿宋" w:eastAsia="仿宋"/>
          <w:sz w:val="32"/>
          <w:szCs w:val="32"/>
        </w:rPr>
        <w:t>杨 宏</w:t>
      </w:r>
    </w:p>
    <w:p>
      <w:pPr>
        <w:rPr>
          <w:rFonts w:ascii="仿宋" w:hAnsi="仿宋" w:eastAsia="仿宋"/>
          <w:sz w:val="32"/>
          <w:szCs w:val="32"/>
        </w:rPr>
      </w:pPr>
      <w:r>
        <w:rPr>
          <w:rFonts w:hint="eastAsia" w:ascii="仿宋" w:hAnsi="仿宋" w:eastAsia="仿宋"/>
          <w:sz w:val="32"/>
          <w:szCs w:val="32"/>
        </w:rPr>
        <w:t xml:space="preserve">   副组长：滕艳萍</w:t>
      </w:r>
      <w:r>
        <w:rPr>
          <w:rFonts w:ascii="仿宋" w:hAnsi="仿宋" w:eastAsia="仿宋"/>
          <w:sz w:val="32"/>
          <w:szCs w:val="32"/>
        </w:rPr>
        <w:tab/>
      </w:r>
      <w:r>
        <w:rPr>
          <w:rFonts w:hint="eastAsia" w:ascii="仿宋" w:hAnsi="仿宋" w:eastAsia="仿宋"/>
          <w:sz w:val="32"/>
          <w:szCs w:val="32"/>
        </w:rPr>
        <w:t xml:space="preserve"> 殷延军  张  凌</w:t>
      </w:r>
    </w:p>
    <w:p>
      <w:pPr>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成   员：</w:t>
      </w:r>
      <w:r>
        <w:rPr>
          <w:rFonts w:ascii="仿宋" w:hAnsi="仿宋" w:eastAsia="仿宋"/>
          <w:sz w:val="32"/>
          <w:szCs w:val="32"/>
        </w:rPr>
        <w:t>杨晓锋</w:t>
      </w:r>
      <w:r>
        <w:rPr>
          <w:rFonts w:hint="eastAsia" w:ascii="仿宋" w:hAnsi="仿宋" w:eastAsia="仿宋"/>
          <w:sz w:val="32"/>
          <w:szCs w:val="32"/>
        </w:rPr>
        <w:t xml:space="preserve">  </w:t>
      </w:r>
      <w:r>
        <w:rPr>
          <w:rFonts w:ascii="仿宋" w:hAnsi="仿宋" w:eastAsia="仿宋"/>
          <w:sz w:val="32"/>
          <w:szCs w:val="32"/>
        </w:rPr>
        <w:t xml:space="preserve">顾 </w:t>
      </w:r>
      <w:r>
        <w:rPr>
          <w:rFonts w:hint="eastAsia" w:ascii="仿宋" w:hAnsi="仿宋" w:eastAsia="仿宋"/>
          <w:sz w:val="32"/>
          <w:szCs w:val="32"/>
        </w:rPr>
        <w:t xml:space="preserve"> </w:t>
      </w:r>
      <w:r>
        <w:rPr>
          <w:rFonts w:ascii="仿宋" w:hAnsi="仿宋" w:eastAsia="仿宋"/>
          <w:sz w:val="32"/>
          <w:szCs w:val="32"/>
        </w:rPr>
        <w:t>荣  王宝平</w:t>
      </w:r>
      <w:r>
        <w:rPr>
          <w:rFonts w:hint="eastAsia" w:ascii="仿宋" w:hAnsi="仿宋" w:eastAsia="仿宋"/>
          <w:sz w:val="32"/>
          <w:szCs w:val="32"/>
        </w:rPr>
        <w:t xml:space="preserve">  </w:t>
      </w:r>
      <w:r>
        <w:rPr>
          <w:rFonts w:ascii="仿宋" w:hAnsi="仿宋" w:eastAsia="仿宋"/>
          <w:sz w:val="32"/>
          <w:szCs w:val="32"/>
        </w:rPr>
        <w:t>罗建忠</w:t>
      </w:r>
      <w:r>
        <w:rPr>
          <w:rFonts w:hint="eastAsia" w:ascii="仿宋" w:hAnsi="仿宋" w:eastAsia="仿宋"/>
          <w:sz w:val="32"/>
          <w:szCs w:val="32"/>
        </w:rPr>
        <w:t xml:space="preserve">  </w:t>
      </w:r>
      <w:r>
        <w:rPr>
          <w:rFonts w:ascii="仿宋" w:hAnsi="仿宋" w:eastAsia="仿宋"/>
          <w:sz w:val="32"/>
          <w:szCs w:val="32"/>
        </w:rPr>
        <w:t>屠明忠</w:t>
      </w:r>
    </w:p>
    <w:p>
      <w:pPr>
        <w:ind w:firstLine="1600" w:firstLineChars="5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田志强</w:t>
      </w:r>
      <w:r>
        <w:rPr>
          <w:rFonts w:hint="eastAsia" w:ascii="仿宋" w:hAnsi="仿宋" w:eastAsia="仿宋"/>
          <w:sz w:val="32"/>
          <w:szCs w:val="32"/>
        </w:rPr>
        <w:t xml:space="preserve">  张  杰  </w:t>
      </w:r>
      <w:r>
        <w:rPr>
          <w:rFonts w:ascii="仿宋" w:hAnsi="仿宋" w:eastAsia="仿宋"/>
          <w:sz w:val="32"/>
          <w:szCs w:val="32"/>
        </w:rPr>
        <w:t>王丽萍</w:t>
      </w:r>
      <w:r>
        <w:rPr>
          <w:rFonts w:hint="eastAsia" w:ascii="仿宋" w:hAnsi="仿宋" w:eastAsia="仿宋"/>
          <w:sz w:val="32"/>
          <w:szCs w:val="32"/>
        </w:rPr>
        <w:t xml:space="preserve">  曲  斌 </w:t>
      </w:r>
      <w:r>
        <w:rPr>
          <w:rFonts w:ascii="仿宋" w:hAnsi="仿宋" w:eastAsia="仿宋"/>
          <w:sz w:val="32"/>
          <w:szCs w:val="32"/>
        </w:rPr>
        <w:tab/>
      </w:r>
      <w:r>
        <w:rPr>
          <w:rFonts w:hint="eastAsia" w:ascii="仿宋" w:hAnsi="仿宋" w:eastAsia="仿宋"/>
          <w:sz w:val="32"/>
          <w:szCs w:val="32"/>
        </w:rPr>
        <w:t>路伟伟</w:t>
      </w:r>
    </w:p>
    <w:p>
      <w:pPr>
        <w:ind w:firstLine="1600" w:firstLineChars="500"/>
        <w:rPr>
          <w:rFonts w:ascii="仿宋" w:hAnsi="仿宋" w:eastAsia="仿宋"/>
          <w:sz w:val="32"/>
          <w:szCs w:val="32"/>
        </w:rPr>
      </w:pPr>
      <w:r>
        <w:rPr>
          <w:rFonts w:hint="eastAsia" w:ascii="仿宋" w:hAnsi="仿宋" w:eastAsia="仿宋"/>
          <w:sz w:val="32"/>
          <w:szCs w:val="32"/>
        </w:rPr>
        <w:t xml:space="preserve">  李园园  史晓琴  张  琦 </w:t>
      </w:r>
    </w:p>
    <w:p>
      <w:pPr>
        <w:rPr>
          <w:rFonts w:ascii="仿宋" w:hAnsi="仿宋" w:eastAsia="仿宋"/>
          <w:sz w:val="32"/>
          <w:szCs w:val="32"/>
        </w:rPr>
      </w:pPr>
      <w:r>
        <w:rPr>
          <w:rFonts w:hint="eastAsia" w:ascii="仿宋" w:hAnsi="仿宋" w:eastAsia="仿宋"/>
          <w:sz w:val="32"/>
          <w:szCs w:val="32"/>
        </w:rPr>
        <w:t xml:space="preserve">    领导小组办公室设在系党政综合办，由滕艳萍同志兼任办公室主任。</w:t>
      </w:r>
    </w:p>
    <w:p>
      <w:pPr>
        <w:ind w:firstLine="640" w:firstLineChars="200"/>
        <w:rPr>
          <w:rFonts w:ascii="仿宋" w:hAnsi="仿宋" w:eastAsia="仿宋"/>
          <w:sz w:val="32"/>
          <w:szCs w:val="32"/>
        </w:rPr>
      </w:pPr>
      <w:r>
        <w:rPr>
          <w:rFonts w:hint="eastAsia" w:ascii="仿宋" w:hAnsi="仿宋" w:eastAsia="仿宋"/>
          <w:sz w:val="32"/>
          <w:szCs w:val="32"/>
        </w:rPr>
        <w:t>系疫情防控工作领导小组在学校防控工作领导小组领导下，全面做好外语系新型冠状病毒感染的肺炎疫情防控工作，及时了解本单位师生身体健康状况、活动轨迹、疫情排查和相关信息收集，及时上报本单位疫情有关数据和信息，做到与学校疫情防控小组无缝对接；制定本单位师生返校后疫情防控工作预案、延期开学期间学生教育管理预案、推迟开学教学工作预案、推迟开学期间教学计划实施，做好网络化教学、学生信息化管理相关工作，确保与正常开学后各项工作的有序对接。</w:t>
      </w:r>
    </w:p>
    <w:p>
      <w:pPr>
        <w:ind w:firstLine="627" w:firstLineChars="196"/>
        <w:rPr>
          <w:rFonts w:ascii="黑体" w:hAnsi="黑体" w:eastAsia="黑体"/>
          <w:sz w:val="32"/>
          <w:szCs w:val="32"/>
        </w:rPr>
      </w:pPr>
      <w:r>
        <w:rPr>
          <w:rFonts w:hint="eastAsia" w:ascii="黑体" w:hAnsi="黑体" w:eastAsia="黑体"/>
          <w:sz w:val="32"/>
          <w:szCs w:val="32"/>
        </w:rPr>
        <w:t>二、工作任务安排</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各支部书记、教研室主任负责，每天上午10:00前收集本教研室职工身体状况和活动轨迹数据，</w:t>
      </w:r>
      <w:r>
        <w:rPr>
          <w:rFonts w:ascii="仿宋" w:hAnsi="仿宋" w:eastAsia="仿宋"/>
          <w:sz w:val="32"/>
          <w:szCs w:val="32"/>
        </w:rPr>
        <w:t>汇总上报</w:t>
      </w:r>
      <w:r>
        <w:rPr>
          <w:rFonts w:hint="eastAsia" w:ascii="仿宋" w:hAnsi="仿宋" w:eastAsia="仿宋"/>
          <w:sz w:val="32"/>
          <w:szCs w:val="32"/>
        </w:rPr>
        <w:t>系办</w:t>
      </w:r>
      <w:r>
        <w:rPr>
          <w:rFonts w:ascii="仿宋" w:hAnsi="仿宋" w:eastAsia="仿宋"/>
          <w:sz w:val="32"/>
          <w:szCs w:val="32"/>
        </w:rPr>
        <w:t>值班人员</w:t>
      </w:r>
      <w:r>
        <w:rPr>
          <w:rFonts w:hint="eastAsia" w:ascii="仿宋" w:hAnsi="仿宋" w:eastAsia="仿宋"/>
          <w:sz w:val="32"/>
          <w:szCs w:val="32"/>
        </w:rPr>
        <w:t>，由</w:t>
      </w:r>
      <w:r>
        <w:rPr>
          <w:rFonts w:ascii="仿宋" w:hAnsi="仿宋" w:eastAsia="仿宋"/>
          <w:sz w:val="32"/>
          <w:szCs w:val="32"/>
        </w:rPr>
        <w:t>值班人员</w:t>
      </w:r>
      <w:r>
        <w:rPr>
          <w:rFonts w:hint="eastAsia" w:ascii="仿宋" w:hAnsi="仿宋" w:eastAsia="仿宋"/>
          <w:sz w:val="32"/>
          <w:szCs w:val="32"/>
        </w:rPr>
        <w:t>汇总后</w:t>
      </w:r>
      <w:r>
        <w:rPr>
          <w:rFonts w:ascii="仿宋" w:hAnsi="仿宋" w:eastAsia="仿宋"/>
          <w:sz w:val="32"/>
          <w:szCs w:val="32"/>
        </w:rPr>
        <w:t>按照学校要求统一集中上报学校</w:t>
      </w:r>
      <w:r>
        <w:rPr>
          <w:rFonts w:hint="eastAsia" w:ascii="仿宋" w:hAnsi="仿宋" w:eastAsia="仿宋"/>
          <w:sz w:val="32"/>
          <w:szCs w:val="32"/>
        </w:rPr>
        <w:t>。</w:t>
      </w:r>
    </w:p>
    <w:p>
      <w:pPr>
        <w:ind w:firstLine="579" w:firstLineChars="181"/>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张凌同志负责，教学秘书和各</w:t>
      </w:r>
      <w:r>
        <w:rPr>
          <w:rFonts w:ascii="仿宋" w:hAnsi="仿宋" w:eastAsia="仿宋"/>
          <w:sz w:val="32"/>
          <w:szCs w:val="32"/>
        </w:rPr>
        <w:t>教研室主任配合</w:t>
      </w:r>
      <w:r>
        <w:rPr>
          <w:rFonts w:hint="eastAsia" w:ascii="仿宋" w:hAnsi="仿宋" w:eastAsia="仿宋"/>
          <w:sz w:val="32"/>
          <w:szCs w:val="32"/>
        </w:rPr>
        <w:t>，2月8日前</w:t>
      </w:r>
      <w:r>
        <w:rPr>
          <w:rFonts w:ascii="仿宋" w:hAnsi="仿宋" w:eastAsia="仿宋"/>
          <w:sz w:val="32"/>
          <w:szCs w:val="32"/>
        </w:rPr>
        <w:t>制定</w:t>
      </w:r>
      <w:r>
        <w:rPr>
          <w:rFonts w:hint="eastAsia" w:ascii="仿宋" w:hAnsi="仿宋" w:eastAsia="仿宋"/>
          <w:sz w:val="32"/>
          <w:szCs w:val="32"/>
        </w:rPr>
        <w:t>推迟开学教学工作预案以及推迟开学期间教学计划实施，</w:t>
      </w:r>
      <w:r>
        <w:rPr>
          <w:rFonts w:ascii="仿宋" w:hAnsi="仿宋" w:eastAsia="仿宋"/>
          <w:sz w:val="32"/>
          <w:szCs w:val="32"/>
        </w:rPr>
        <w:t>应对</w:t>
      </w:r>
      <w:r>
        <w:rPr>
          <w:rFonts w:hint="eastAsia" w:ascii="仿宋" w:hAnsi="仿宋" w:eastAsia="仿宋"/>
          <w:sz w:val="32"/>
          <w:szCs w:val="32"/>
        </w:rPr>
        <w:t>延期</w:t>
      </w:r>
      <w:r>
        <w:rPr>
          <w:rFonts w:ascii="仿宋" w:hAnsi="仿宋" w:eastAsia="仿宋"/>
          <w:sz w:val="32"/>
          <w:szCs w:val="32"/>
        </w:rPr>
        <w:t>开学</w:t>
      </w:r>
      <w:r>
        <w:rPr>
          <w:rFonts w:hint="eastAsia" w:ascii="仿宋" w:hAnsi="仿宋" w:eastAsia="仿宋"/>
          <w:sz w:val="32"/>
          <w:szCs w:val="32"/>
        </w:rPr>
        <w:t>所带来的教学任务困难。</w:t>
      </w:r>
    </w:p>
    <w:p>
      <w:pPr>
        <w:ind w:firstLine="579" w:firstLineChars="181"/>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滕艳萍同志负责，各</w:t>
      </w:r>
      <w:r>
        <w:rPr>
          <w:rFonts w:ascii="仿宋" w:hAnsi="仿宋" w:eastAsia="仿宋"/>
          <w:sz w:val="32"/>
          <w:szCs w:val="32"/>
        </w:rPr>
        <w:t>辅导员</w:t>
      </w:r>
      <w:r>
        <w:rPr>
          <w:rFonts w:hint="eastAsia" w:ascii="仿宋" w:hAnsi="仿宋" w:eastAsia="仿宋"/>
          <w:sz w:val="32"/>
          <w:szCs w:val="32"/>
        </w:rPr>
        <w:t>、</w:t>
      </w:r>
      <w:r>
        <w:rPr>
          <w:rFonts w:ascii="仿宋" w:hAnsi="仿宋" w:eastAsia="仿宋"/>
          <w:sz w:val="32"/>
          <w:szCs w:val="32"/>
        </w:rPr>
        <w:t>学生支部书记</w:t>
      </w:r>
      <w:r>
        <w:rPr>
          <w:rFonts w:hint="eastAsia" w:ascii="仿宋" w:hAnsi="仿宋" w:eastAsia="仿宋"/>
          <w:sz w:val="32"/>
          <w:szCs w:val="32"/>
        </w:rPr>
        <w:t>、班主任</w:t>
      </w:r>
      <w:r>
        <w:rPr>
          <w:rFonts w:ascii="仿宋" w:hAnsi="仿宋" w:eastAsia="仿宋"/>
          <w:sz w:val="32"/>
          <w:szCs w:val="32"/>
        </w:rPr>
        <w:t>配合</w:t>
      </w:r>
      <w:r>
        <w:rPr>
          <w:rFonts w:hint="eastAsia" w:ascii="仿宋" w:hAnsi="仿宋" w:eastAsia="仿宋"/>
          <w:sz w:val="32"/>
          <w:szCs w:val="32"/>
        </w:rPr>
        <w:t>，2月8日前制定外语系学生返校后疫情防控预案及延期开学期间学生教育管理预案。</w:t>
      </w:r>
    </w:p>
    <w:tbl>
      <w:tblPr>
        <w:tblStyle w:val="6"/>
        <w:tblpPr w:leftFromText="180" w:rightFromText="180" w:vertAnchor="page" w:horzAnchor="margin" w:tblpXSpec="center" w:tblpY="960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35"/>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93" w:type="dxa"/>
            <w:tcBorders>
              <w:bottom w:val="single" w:color="000000" w:themeColor="text1" w:sz="4" w:space="0"/>
            </w:tcBorders>
            <w:vAlign w:val="center"/>
          </w:tcPr>
          <w:p>
            <w:pPr>
              <w:jc w:val="center"/>
              <w:rPr>
                <w:rFonts w:ascii="仿宋" w:hAnsi="仿宋" w:eastAsia="仿宋"/>
                <w:b/>
                <w:sz w:val="24"/>
                <w:szCs w:val="24"/>
              </w:rPr>
            </w:pPr>
            <w:r>
              <w:rPr>
                <w:rFonts w:hint="eastAsia" w:ascii="仿宋" w:hAnsi="仿宋" w:eastAsia="仿宋"/>
                <w:b/>
                <w:sz w:val="24"/>
                <w:szCs w:val="24"/>
              </w:rPr>
              <w:t>值班时间</w:t>
            </w:r>
          </w:p>
        </w:tc>
        <w:tc>
          <w:tcPr>
            <w:tcW w:w="2835" w:type="dxa"/>
            <w:tcBorders>
              <w:bottom w:val="single" w:color="000000" w:themeColor="text1" w:sz="4" w:space="0"/>
            </w:tcBorders>
            <w:vAlign w:val="center"/>
          </w:tcPr>
          <w:p>
            <w:pPr>
              <w:jc w:val="center"/>
              <w:rPr>
                <w:rFonts w:ascii="仿宋" w:hAnsi="仿宋" w:eastAsia="仿宋"/>
                <w:b/>
                <w:sz w:val="24"/>
                <w:szCs w:val="24"/>
              </w:rPr>
            </w:pPr>
            <w:r>
              <w:rPr>
                <w:rFonts w:hint="eastAsia" w:ascii="仿宋" w:hAnsi="仿宋" w:eastAsia="仿宋"/>
                <w:b/>
                <w:sz w:val="24"/>
                <w:szCs w:val="24"/>
              </w:rPr>
              <w:t>值班人员</w:t>
            </w:r>
          </w:p>
        </w:tc>
        <w:tc>
          <w:tcPr>
            <w:tcW w:w="1559" w:type="dxa"/>
            <w:tcBorders>
              <w:bottom w:val="single" w:color="000000" w:themeColor="text1" w:sz="4" w:space="0"/>
            </w:tcBorders>
            <w:vAlign w:val="center"/>
          </w:tcPr>
          <w:p>
            <w:pPr>
              <w:jc w:val="center"/>
              <w:rPr>
                <w:rFonts w:ascii="仿宋" w:hAnsi="仿宋" w:eastAsia="仿宋"/>
                <w:b/>
                <w:sz w:val="24"/>
                <w:szCs w:val="24"/>
              </w:rPr>
            </w:pPr>
            <w:r>
              <w:rPr>
                <w:rFonts w:hint="eastAsia" w:ascii="仿宋" w:hAnsi="仿宋" w:eastAsia="仿宋"/>
                <w:b/>
                <w:sz w:val="24"/>
                <w:szCs w:val="24"/>
              </w:rPr>
              <w:t>值班电话</w:t>
            </w:r>
          </w:p>
        </w:tc>
        <w:tc>
          <w:tcPr>
            <w:tcW w:w="1418" w:type="dxa"/>
            <w:vAlign w:val="center"/>
          </w:tcPr>
          <w:p>
            <w:pPr>
              <w:jc w:val="center"/>
              <w:rPr>
                <w:rFonts w:ascii="仿宋" w:hAnsi="仿宋" w:eastAsia="仿宋"/>
                <w:b/>
                <w:sz w:val="24"/>
                <w:szCs w:val="24"/>
              </w:rPr>
            </w:pPr>
            <w:r>
              <w:rPr>
                <w:rFonts w:hint="eastAsia" w:ascii="仿宋" w:hAnsi="仿宋" w:eastAsia="仿宋"/>
                <w:b/>
                <w:sz w:val="24"/>
                <w:szCs w:val="24"/>
              </w:rPr>
              <w:t>值班地点</w:t>
            </w:r>
          </w:p>
        </w:tc>
        <w:tc>
          <w:tcPr>
            <w:tcW w:w="1559" w:type="dxa"/>
          </w:tcPr>
          <w:p>
            <w:pPr>
              <w:rPr>
                <w:rFonts w:ascii="仿宋" w:hAnsi="仿宋" w:eastAsia="仿宋"/>
                <w:b/>
                <w:sz w:val="24"/>
                <w:szCs w:val="24"/>
              </w:rPr>
            </w:pPr>
            <w:r>
              <w:rPr>
                <w:rFonts w:hint="eastAsia" w:ascii="仿宋" w:hAnsi="仿宋" w:eastAsia="仿宋"/>
                <w:b/>
                <w:sz w:val="24"/>
                <w:szCs w:val="24"/>
              </w:rPr>
              <w:t>带班领导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93" w:type="dxa"/>
            <w:vMerge w:val="restart"/>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31</w:t>
            </w:r>
            <w:r>
              <w:rPr>
                <w:rFonts w:hint="eastAsia" w:ascii="仿宋" w:hAnsi="仿宋" w:eastAsia="仿宋"/>
                <w:sz w:val="24"/>
                <w:szCs w:val="24"/>
              </w:rPr>
              <w:t>日—</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日</w:t>
            </w: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赫润钰（</w:t>
            </w:r>
            <w:r>
              <w:rPr>
                <w:rFonts w:ascii="仿宋" w:hAnsi="仿宋" w:eastAsia="仿宋"/>
                <w:sz w:val="24"/>
                <w:szCs w:val="24"/>
              </w:rPr>
              <w:t>15191916773</w:t>
            </w:r>
            <w:r>
              <w:rPr>
                <w:rFonts w:hint="eastAsia" w:ascii="仿宋" w:hAnsi="仿宋" w:eastAsia="仿宋"/>
                <w:sz w:val="24"/>
                <w:szCs w:val="24"/>
              </w:rPr>
              <w:t>）</w:t>
            </w:r>
          </w:p>
          <w:p>
            <w:pPr>
              <w:jc w:val="center"/>
              <w:rPr>
                <w:rFonts w:ascii="仿宋" w:hAnsi="仿宋" w:eastAsia="仿宋"/>
                <w:sz w:val="24"/>
                <w:szCs w:val="24"/>
              </w:rPr>
            </w:pPr>
            <w:r>
              <w:rPr>
                <w:rFonts w:hint="eastAsia" w:ascii="仿宋" w:hAnsi="仿宋" w:eastAsia="仿宋"/>
                <w:sz w:val="24"/>
                <w:szCs w:val="24"/>
              </w:rPr>
              <w:t>史晓琴（</w:t>
            </w:r>
            <w:r>
              <w:rPr>
                <w:rFonts w:ascii="仿宋" w:hAnsi="仿宋" w:eastAsia="仿宋"/>
                <w:sz w:val="24"/>
                <w:szCs w:val="24"/>
              </w:rPr>
              <w:t>13700225645</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87092329</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综合办公室</w:t>
            </w:r>
          </w:p>
        </w:tc>
        <w:tc>
          <w:tcPr>
            <w:tcW w:w="1559" w:type="dxa"/>
            <w:vMerge w:val="restart"/>
            <w:vAlign w:val="center"/>
          </w:tcPr>
          <w:p>
            <w:pPr>
              <w:jc w:val="center"/>
              <w:rPr>
                <w:rFonts w:ascii="仿宋" w:hAnsi="仿宋" w:eastAsia="仿宋"/>
                <w:sz w:val="24"/>
                <w:szCs w:val="24"/>
              </w:rPr>
            </w:pPr>
            <w:r>
              <w:rPr>
                <w:rFonts w:hint="eastAsia" w:ascii="仿宋" w:hAnsi="仿宋" w:eastAsia="仿宋"/>
                <w:sz w:val="24"/>
                <w:szCs w:val="24"/>
              </w:rPr>
              <w:t>李万强</w:t>
            </w:r>
          </w:p>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7092042</w:t>
            </w:r>
          </w:p>
          <w:p>
            <w:pPr>
              <w:jc w:val="center"/>
              <w:rPr>
                <w:rFonts w:ascii="仿宋" w:hAnsi="仿宋" w:eastAsia="仿宋"/>
                <w:sz w:val="24"/>
                <w:szCs w:val="24"/>
              </w:rPr>
            </w:pPr>
            <w:r>
              <w:rPr>
                <w:rFonts w:ascii="仿宋" w:hAnsi="仿宋" w:eastAsia="仿宋"/>
                <w:sz w:val="24"/>
                <w:szCs w:val="24"/>
              </w:rPr>
              <w:t>13384918080</w:t>
            </w:r>
          </w:p>
          <w:p>
            <w:pPr>
              <w:jc w:val="center"/>
              <w:rPr>
                <w:rFonts w:ascii="仿宋" w:hAnsi="仿宋" w:eastAsia="仿宋"/>
                <w:sz w:val="24"/>
                <w:szCs w:val="24"/>
              </w:rPr>
            </w:pPr>
            <w:r>
              <w:rPr>
                <w:rFonts w:hint="eastAsia" w:ascii="仿宋" w:hAnsi="仿宋" w:eastAsia="仿宋"/>
                <w:sz w:val="24"/>
                <w:szCs w:val="24"/>
              </w:rPr>
              <w:t>经管楼204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93" w:type="dxa"/>
            <w:vMerge w:val="continue"/>
            <w:vAlign w:val="center"/>
          </w:tcPr>
          <w:p>
            <w:pPr>
              <w:jc w:val="center"/>
              <w:rPr>
                <w:rFonts w:ascii="仿宋" w:hAnsi="仿宋" w:eastAsia="仿宋"/>
                <w:sz w:val="24"/>
                <w:szCs w:val="24"/>
              </w:rPr>
            </w:pP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殷延军（1</w:t>
            </w:r>
            <w:r>
              <w:rPr>
                <w:rFonts w:ascii="仿宋" w:hAnsi="仿宋" w:eastAsia="仿宋"/>
                <w:sz w:val="24"/>
                <w:szCs w:val="24"/>
              </w:rPr>
              <w:t>3992866698</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7091523</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经管楼2</w:t>
            </w:r>
            <w:r>
              <w:rPr>
                <w:rFonts w:ascii="仿宋" w:hAnsi="仿宋" w:eastAsia="仿宋"/>
                <w:sz w:val="24"/>
                <w:szCs w:val="24"/>
              </w:rPr>
              <w:t>10</w:t>
            </w:r>
          </w:p>
        </w:tc>
        <w:tc>
          <w:tcPr>
            <w:tcW w:w="1559" w:type="dxa"/>
            <w:vMerge w:val="continue"/>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93" w:type="dxa"/>
            <w:vMerge w:val="restart"/>
            <w:vAlign w:val="center"/>
          </w:tcPr>
          <w:p>
            <w:pPr>
              <w:jc w:val="cente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日—</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日</w:t>
            </w: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李园园（</w:t>
            </w:r>
            <w:r>
              <w:rPr>
                <w:rFonts w:ascii="仿宋" w:hAnsi="仿宋" w:eastAsia="仿宋"/>
                <w:sz w:val="24"/>
                <w:szCs w:val="24"/>
              </w:rPr>
              <w:t>15399064725</w:t>
            </w:r>
            <w:r>
              <w:rPr>
                <w:rFonts w:hint="eastAsia" w:ascii="仿宋" w:hAnsi="仿宋" w:eastAsia="仿宋"/>
                <w:sz w:val="24"/>
                <w:szCs w:val="24"/>
              </w:rPr>
              <w:t>）王劲荣（</w:t>
            </w:r>
            <w:r>
              <w:rPr>
                <w:rFonts w:ascii="仿宋" w:hAnsi="仿宋" w:eastAsia="仿宋"/>
                <w:sz w:val="24"/>
                <w:szCs w:val="24"/>
              </w:rPr>
              <w:t>15902921109</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87092329</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综合办公室</w:t>
            </w:r>
          </w:p>
        </w:tc>
        <w:tc>
          <w:tcPr>
            <w:tcW w:w="1559" w:type="dxa"/>
            <w:vMerge w:val="continue"/>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93" w:type="dxa"/>
            <w:vMerge w:val="continue"/>
            <w:vAlign w:val="center"/>
          </w:tcPr>
          <w:p>
            <w:pPr>
              <w:jc w:val="center"/>
              <w:rPr>
                <w:rFonts w:ascii="仿宋" w:hAnsi="仿宋" w:eastAsia="仿宋"/>
                <w:sz w:val="24"/>
                <w:szCs w:val="24"/>
              </w:rPr>
            </w:pP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滕艳萍（</w:t>
            </w:r>
            <w:r>
              <w:rPr>
                <w:rFonts w:ascii="仿宋" w:hAnsi="仿宋" w:eastAsia="仿宋"/>
                <w:sz w:val="24"/>
                <w:szCs w:val="24"/>
              </w:rPr>
              <w:t>15029202215</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7091522</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经管楼</w:t>
            </w:r>
            <w:r>
              <w:rPr>
                <w:rFonts w:ascii="仿宋" w:hAnsi="仿宋" w:eastAsia="仿宋"/>
                <w:sz w:val="24"/>
                <w:szCs w:val="24"/>
              </w:rPr>
              <w:t>212</w:t>
            </w:r>
          </w:p>
        </w:tc>
        <w:tc>
          <w:tcPr>
            <w:tcW w:w="1559" w:type="dxa"/>
            <w:vMerge w:val="continue"/>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93" w:type="dxa"/>
            <w:vMerge w:val="restart"/>
            <w:vAlign w:val="center"/>
          </w:tcPr>
          <w:p>
            <w:pPr>
              <w:jc w:val="cente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日—</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14</w:t>
            </w:r>
            <w:r>
              <w:rPr>
                <w:rFonts w:hint="eastAsia" w:ascii="仿宋" w:hAnsi="仿宋" w:eastAsia="仿宋"/>
                <w:sz w:val="24"/>
                <w:szCs w:val="24"/>
              </w:rPr>
              <w:t>日</w:t>
            </w: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史晓琴（</w:t>
            </w:r>
            <w:r>
              <w:rPr>
                <w:rFonts w:ascii="仿宋" w:hAnsi="仿宋" w:eastAsia="仿宋"/>
                <w:sz w:val="24"/>
                <w:szCs w:val="24"/>
              </w:rPr>
              <w:t>13700225645）</w:t>
            </w:r>
          </w:p>
          <w:p>
            <w:pPr>
              <w:jc w:val="center"/>
              <w:rPr>
                <w:rFonts w:ascii="仿宋" w:hAnsi="仿宋" w:eastAsia="仿宋"/>
                <w:sz w:val="24"/>
                <w:szCs w:val="24"/>
              </w:rPr>
            </w:pPr>
            <w:r>
              <w:rPr>
                <w:rFonts w:hint="eastAsia" w:ascii="仿宋" w:hAnsi="仿宋" w:eastAsia="仿宋"/>
                <w:sz w:val="24"/>
                <w:szCs w:val="24"/>
              </w:rPr>
              <w:t>刘攀宏（</w:t>
            </w:r>
            <w:r>
              <w:rPr>
                <w:rFonts w:ascii="仿宋" w:hAnsi="仿宋" w:eastAsia="仿宋"/>
                <w:sz w:val="24"/>
                <w:szCs w:val="24"/>
              </w:rPr>
              <w:t>13359240636</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87092329</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综合办公室</w:t>
            </w:r>
          </w:p>
        </w:tc>
        <w:tc>
          <w:tcPr>
            <w:tcW w:w="1559" w:type="dxa"/>
            <w:vMerge w:val="restart"/>
            <w:vAlign w:val="center"/>
          </w:tcPr>
          <w:p>
            <w:pPr>
              <w:jc w:val="center"/>
              <w:rPr>
                <w:rFonts w:ascii="仿宋" w:hAnsi="仿宋" w:eastAsia="仿宋"/>
                <w:sz w:val="24"/>
                <w:szCs w:val="24"/>
              </w:rPr>
            </w:pPr>
            <w:r>
              <w:rPr>
                <w:rFonts w:hint="eastAsia" w:ascii="仿宋" w:hAnsi="仿宋" w:eastAsia="仿宋"/>
                <w:sz w:val="24"/>
                <w:szCs w:val="24"/>
              </w:rPr>
              <w:t>杨 宏</w:t>
            </w:r>
          </w:p>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7091711</w:t>
            </w:r>
          </w:p>
          <w:p>
            <w:pPr>
              <w:jc w:val="center"/>
              <w:rPr>
                <w:rFonts w:ascii="仿宋" w:hAnsi="仿宋" w:eastAsia="仿宋"/>
                <w:sz w:val="24"/>
                <w:szCs w:val="24"/>
              </w:rPr>
            </w:pPr>
            <w:r>
              <w:rPr>
                <w:rFonts w:ascii="仿宋" w:hAnsi="仿宋" w:eastAsia="仿宋"/>
                <w:sz w:val="24"/>
                <w:szCs w:val="24"/>
              </w:rPr>
              <w:t>13572071816</w:t>
            </w:r>
          </w:p>
          <w:p>
            <w:pPr>
              <w:jc w:val="center"/>
              <w:rPr>
                <w:rFonts w:ascii="仿宋" w:hAnsi="仿宋" w:eastAsia="仿宋"/>
                <w:sz w:val="24"/>
                <w:szCs w:val="24"/>
              </w:rPr>
            </w:pPr>
            <w:r>
              <w:rPr>
                <w:rFonts w:hint="eastAsia" w:ascii="仿宋" w:hAnsi="仿宋" w:eastAsia="仿宋"/>
                <w:sz w:val="24"/>
                <w:szCs w:val="24"/>
              </w:rPr>
              <w:t>经管楼205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93" w:type="dxa"/>
            <w:vMerge w:val="continue"/>
            <w:vAlign w:val="center"/>
          </w:tcPr>
          <w:p>
            <w:pPr>
              <w:jc w:val="center"/>
              <w:rPr>
                <w:rFonts w:ascii="仿宋" w:hAnsi="仿宋" w:eastAsia="仿宋"/>
                <w:sz w:val="24"/>
                <w:szCs w:val="24"/>
              </w:rPr>
            </w:pP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张  凌（</w:t>
            </w:r>
            <w:r>
              <w:rPr>
                <w:rFonts w:ascii="仿宋" w:hAnsi="仿宋" w:eastAsia="仿宋"/>
                <w:sz w:val="24"/>
                <w:szCs w:val="24"/>
              </w:rPr>
              <w:t>13679217145</w:t>
            </w:r>
            <w:r>
              <w:rPr>
                <w:rFonts w:hint="eastAsia" w:ascii="仿宋" w:hAnsi="仿宋" w:eastAsia="仿宋"/>
                <w:sz w:val="24"/>
                <w:szCs w:val="24"/>
              </w:rPr>
              <w:t>）</w:t>
            </w:r>
          </w:p>
        </w:tc>
        <w:tc>
          <w:tcPr>
            <w:tcW w:w="1559" w:type="dxa"/>
            <w:vAlign w:val="center"/>
          </w:tcPr>
          <w:p>
            <w:pPr>
              <w:jc w:val="center"/>
              <w:rPr>
                <w:rFonts w:ascii="仿宋" w:hAnsi="仿宋" w:eastAsia="仿宋"/>
                <w:color w:val="000000" w:themeColor="text1"/>
                <w:sz w:val="24"/>
                <w:szCs w:val="24"/>
              </w:rPr>
            </w:pPr>
            <w:r>
              <w:rPr>
                <w:rFonts w:hint="eastAsia" w:ascii="仿宋" w:hAnsi="仿宋" w:eastAsia="仿宋"/>
                <w:color w:val="000000" w:themeColor="text1"/>
                <w:sz w:val="24"/>
                <w:szCs w:val="24"/>
              </w:rPr>
              <w:t>8</w:t>
            </w:r>
            <w:r>
              <w:rPr>
                <w:rFonts w:ascii="仿宋" w:hAnsi="仿宋" w:eastAsia="仿宋"/>
                <w:color w:val="000000" w:themeColor="text1"/>
                <w:sz w:val="24"/>
                <w:szCs w:val="24"/>
              </w:rPr>
              <w:t>7092</w:t>
            </w:r>
            <w:r>
              <w:rPr>
                <w:rFonts w:hint="eastAsia" w:ascii="仿宋" w:hAnsi="仿宋" w:eastAsia="仿宋"/>
                <w:color w:val="000000" w:themeColor="text1"/>
                <w:sz w:val="24"/>
                <w:szCs w:val="24"/>
              </w:rPr>
              <w:t>031</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经管楼</w:t>
            </w:r>
            <w:r>
              <w:rPr>
                <w:rFonts w:ascii="仿宋" w:hAnsi="仿宋" w:eastAsia="仿宋"/>
                <w:sz w:val="24"/>
                <w:szCs w:val="24"/>
              </w:rPr>
              <w:t>20</w:t>
            </w:r>
            <w:r>
              <w:rPr>
                <w:rFonts w:hint="eastAsia" w:ascii="仿宋" w:hAnsi="仿宋" w:eastAsia="仿宋"/>
                <w:sz w:val="24"/>
                <w:szCs w:val="24"/>
              </w:rPr>
              <w:t>6</w:t>
            </w:r>
          </w:p>
        </w:tc>
        <w:tc>
          <w:tcPr>
            <w:tcW w:w="1559" w:type="dxa"/>
            <w:vMerge w:val="continue"/>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93" w:type="dxa"/>
            <w:vMerge w:val="restart"/>
            <w:vAlign w:val="center"/>
          </w:tcPr>
          <w:p>
            <w:pPr>
              <w:jc w:val="center"/>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5日</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.20</w:t>
            </w:r>
            <w:r>
              <w:rPr>
                <w:rFonts w:ascii="仿宋" w:hAnsi="仿宋" w:eastAsia="仿宋"/>
                <w:sz w:val="24"/>
                <w:szCs w:val="24"/>
              </w:rPr>
              <w:t>日</w:t>
            </w:r>
          </w:p>
        </w:tc>
        <w:tc>
          <w:tcPr>
            <w:tcW w:w="2835" w:type="dxa"/>
            <w:vAlign w:val="center"/>
          </w:tcPr>
          <w:p>
            <w:pPr>
              <w:jc w:val="center"/>
              <w:rPr>
                <w:rFonts w:ascii="仿宋" w:hAnsi="仿宋" w:eastAsia="仿宋"/>
                <w:sz w:val="24"/>
                <w:szCs w:val="24"/>
              </w:rPr>
            </w:pPr>
            <w:r>
              <w:rPr>
                <w:rFonts w:ascii="仿宋" w:hAnsi="仿宋" w:eastAsia="仿宋"/>
                <w:sz w:val="24"/>
                <w:szCs w:val="24"/>
              </w:rPr>
              <w:t>曲</w:t>
            </w:r>
            <w:r>
              <w:rPr>
                <w:rFonts w:hint="eastAsia" w:ascii="仿宋" w:hAnsi="仿宋" w:eastAsia="仿宋"/>
                <w:sz w:val="24"/>
                <w:szCs w:val="24"/>
              </w:rPr>
              <w:t xml:space="preserve">  </w:t>
            </w:r>
            <w:r>
              <w:rPr>
                <w:rFonts w:ascii="仿宋" w:hAnsi="仿宋" w:eastAsia="仿宋"/>
                <w:sz w:val="24"/>
                <w:szCs w:val="24"/>
              </w:rPr>
              <w:t>斌</w:t>
            </w:r>
            <w:r>
              <w:rPr>
                <w:rFonts w:hint="eastAsia" w:ascii="仿宋" w:hAnsi="仿宋" w:eastAsia="仿宋"/>
                <w:sz w:val="24"/>
                <w:szCs w:val="24"/>
              </w:rPr>
              <w:t>（</w:t>
            </w:r>
            <w:r>
              <w:rPr>
                <w:rFonts w:ascii="仿宋" w:hAnsi="仿宋" w:eastAsia="仿宋"/>
                <w:sz w:val="24"/>
                <w:szCs w:val="24"/>
              </w:rPr>
              <w:t>13649206767</w:t>
            </w:r>
            <w:r>
              <w:rPr>
                <w:rFonts w:hint="eastAsia" w:ascii="仿宋" w:hAnsi="仿宋" w:eastAsia="仿宋"/>
                <w:sz w:val="24"/>
                <w:szCs w:val="24"/>
              </w:rPr>
              <w:t>）程  权（</w:t>
            </w:r>
            <w:r>
              <w:rPr>
                <w:rFonts w:ascii="仿宋" w:hAnsi="仿宋" w:eastAsia="仿宋"/>
                <w:sz w:val="24"/>
                <w:szCs w:val="24"/>
              </w:rPr>
              <w:t>18709235062</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7092329</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综合办公室</w:t>
            </w:r>
          </w:p>
        </w:tc>
        <w:tc>
          <w:tcPr>
            <w:tcW w:w="1559" w:type="dxa"/>
            <w:vMerge w:val="continue"/>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93" w:type="dxa"/>
            <w:vMerge w:val="continue"/>
            <w:vAlign w:val="center"/>
          </w:tcPr>
          <w:p>
            <w:pPr>
              <w:jc w:val="center"/>
              <w:rPr>
                <w:rFonts w:ascii="仿宋" w:hAnsi="仿宋" w:eastAsia="仿宋"/>
                <w:sz w:val="24"/>
                <w:szCs w:val="24"/>
              </w:rPr>
            </w:pP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殷延军（1</w:t>
            </w:r>
            <w:r>
              <w:rPr>
                <w:rFonts w:ascii="仿宋" w:hAnsi="仿宋" w:eastAsia="仿宋"/>
                <w:sz w:val="24"/>
                <w:szCs w:val="24"/>
              </w:rPr>
              <w:t>3992866698</w:t>
            </w:r>
            <w:r>
              <w:rPr>
                <w:rFonts w:hint="eastAsia" w:ascii="仿宋" w:hAnsi="仿宋" w:eastAsia="仿宋"/>
                <w:sz w:val="24"/>
                <w:szCs w:val="24"/>
              </w:rPr>
              <w:t>）</w:t>
            </w:r>
          </w:p>
        </w:tc>
        <w:tc>
          <w:tcPr>
            <w:tcW w:w="1559" w:type="dxa"/>
            <w:vAlign w:val="center"/>
          </w:tcPr>
          <w:p>
            <w:pPr>
              <w:jc w:val="center"/>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7091523</w:t>
            </w:r>
          </w:p>
        </w:tc>
        <w:tc>
          <w:tcPr>
            <w:tcW w:w="1418" w:type="dxa"/>
            <w:vAlign w:val="center"/>
          </w:tcPr>
          <w:p>
            <w:pPr>
              <w:jc w:val="center"/>
              <w:rPr>
                <w:rFonts w:ascii="仿宋" w:hAnsi="仿宋" w:eastAsia="仿宋"/>
                <w:sz w:val="24"/>
                <w:szCs w:val="24"/>
              </w:rPr>
            </w:pPr>
            <w:r>
              <w:rPr>
                <w:rFonts w:hint="eastAsia" w:ascii="仿宋" w:hAnsi="仿宋" w:eastAsia="仿宋"/>
                <w:sz w:val="24"/>
                <w:szCs w:val="24"/>
              </w:rPr>
              <w:t>经管楼2</w:t>
            </w:r>
            <w:r>
              <w:rPr>
                <w:rFonts w:ascii="仿宋" w:hAnsi="仿宋" w:eastAsia="仿宋"/>
                <w:sz w:val="24"/>
                <w:szCs w:val="24"/>
              </w:rPr>
              <w:t>10</w:t>
            </w:r>
          </w:p>
        </w:tc>
        <w:tc>
          <w:tcPr>
            <w:tcW w:w="1559" w:type="dxa"/>
            <w:vMerge w:val="continue"/>
            <w:vAlign w:val="center"/>
          </w:tcPr>
          <w:p>
            <w:pPr>
              <w:rPr>
                <w:rFonts w:ascii="仿宋" w:hAnsi="仿宋" w:eastAsia="仿宋"/>
                <w:sz w:val="24"/>
                <w:szCs w:val="24"/>
              </w:rPr>
            </w:pPr>
          </w:p>
        </w:tc>
      </w:tr>
    </w:tbl>
    <w:p>
      <w:pPr>
        <w:ind w:firstLine="627" w:firstLineChars="196"/>
        <w:rPr>
          <w:rFonts w:ascii="黑体" w:hAnsi="黑体" w:eastAsia="黑体"/>
          <w:sz w:val="32"/>
          <w:szCs w:val="32"/>
        </w:rPr>
      </w:pPr>
      <w:r>
        <w:rPr>
          <w:rFonts w:hint="eastAsia" w:ascii="黑体" w:hAnsi="黑体" w:eastAsia="黑体"/>
          <w:sz w:val="32"/>
          <w:szCs w:val="32"/>
        </w:rPr>
        <w:t>三、轮班安排</w:t>
      </w:r>
    </w:p>
    <w:p>
      <w:pPr>
        <w:ind w:firstLine="579" w:firstLineChars="181"/>
        <w:rPr>
          <w:rFonts w:ascii="黑体" w:hAnsi="黑体" w:eastAsia="黑体"/>
          <w:sz w:val="32"/>
          <w:szCs w:val="32"/>
        </w:rPr>
      </w:pPr>
      <w:r>
        <w:rPr>
          <w:rFonts w:hint="eastAsia" w:ascii="黑体" w:hAnsi="黑体" w:eastAsia="黑体"/>
          <w:sz w:val="32"/>
          <w:szCs w:val="32"/>
        </w:rPr>
        <w:t>四、工作要求</w:t>
      </w:r>
    </w:p>
    <w:p>
      <w:pPr>
        <w:pStyle w:val="10"/>
        <w:ind w:firstLine="640" w:firstLineChars="200"/>
        <w:rPr>
          <w:rFonts w:ascii="仿宋" w:hAnsi="仿宋" w:eastAsia="仿宋" w:cstheme="minorBidi"/>
          <w:sz w:val="32"/>
          <w:szCs w:val="32"/>
        </w:rPr>
      </w:pPr>
      <w:r>
        <w:rPr>
          <w:rFonts w:hint="eastAsia" w:ascii="仿宋" w:hAnsi="仿宋" w:eastAsia="仿宋" w:cstheme="minorBidi"/>
          <w:sz w:val="32"/>
          <w:szCs w:val="32"/>
        </w:rPr>
        <w:t>1.</w:t>
      </w:r>
      <w:r>
        <w:rPr>
          <w:rFonts w:hint="eastAsia" w:ascii="仿宋" w:hAnsi="仿宋" w:eastAsia="仿宋"/>
          <w:sz w:val="32"/>
          <w:szCs w:val="32"/>
        </w:rPr>
        <w:t>高度重视</w:t>
      </w:r>
      <w:r>
        <w:rPr>
          <w:rFonts w:hint="eastAsia" w:ascii="仿宋" w:hAnsi="仿宋" w:eastAsia="仿宋" w:cstheme="minorBidi"/>
          <w:sz w:val="32"/>
          <w:szCs w:val="32"/>
        </w:rPr>
        <w:t>，提升政治站位。</w:t>
      </w:r>
      <w:r>
        <w:rPr>
          <w:rFonts w:hint="eastAsia" w:ascii="仿宋" w:hAnsi="仿宋" w:eastAsia="仿宋"/>
          <w:sz w:val="32"/>
          <w:szCs w:val="32"/>
        </w:rPr>
        <w:t>广大师生要充分认识防控工作的重要性，</w:t>
      </w:r>
      <w:r>
        <w:rPr>
          <w:rFonts w:hint="eastAsia" w:ascii="仿宋" w:hAnsi="仿宋" w:eastAsia="仿宋" w:cstheme="minorBidi"/>
          <w:sz w:val="32"/>
          <w:szCs w:val="32"/>
        </w:rPr>
        <w:t>切实把做好新型冠状病毒感染的肺炎疫情防控工作做为当前的首要政治任务和头等大事，作为树牢“四个意识”、坚定“四个自信”、做到“两个维护”的重大政治检验，从严从实从细落实各项任务，确保上级各项要求及校、系安排部署落到实处。</w:t>
      </w:r>
      <w:r>
        <w:rPr>
          <w:rFonts w:hint="eastAsia" w:ascii="仿宋" w:hAnsi="仿宋" w:eastAsia="仿宋"/>
          <w:sz w:val="32"/>
          <w:szCs w:val="32"/>
        </w:rPr>
        <w:t>各处级领导干部、各支部和广大党员要深入贯彻习近平总书记重要指示精神，在防控斗争中挺身而出，当先锋、做表率，</w:t>
      </w:r>
      <w:r>
        <w:rPr>
          <w:rFonts w:hint="eastAsia" w:ascii="仿宋" w:hAnsi="仿宋" w:eastAsia="仿宋"/>
          <w:b/>
          <w:sz w:val="32"/>
          <w:szCs w:val="32"/>
        </w:rPr>
        <w:t>充分发挥党支部战斗堡垒和党员先锋模范作用，带头及时、如实报告个人状况，带头落实防控措施，带头做好宣传引导工作，带头做好推迟开学教学工作预案</w:t>
      </w:r>
      <w:r>
        <w:rPr>
          <w:rFonts w:hint="eastAsia" w:ascii="仿宋" w:hAnsi="仿宋" w:eastAsia="仿宋"/>
          <w:sz w:val="32"/>
          <w:szCs w:val="32"/>
        </w:rPr>
        <w:t>，</w:t>
      </w:r>
      <w:r>
        <w:rPr>
          <w:rFonts w:hint="eastAsia" w:ascii="仿宋" w:hAnsi="仿宋" w:eastAsia="仿宋" w:cstheme="minorBidi"/>
          <w:sz w:val="32"/>
          <w:szCs w:val="32"/>
        </w:rPr>
        <w:t>以实际行动展示共产党员的风采。</w:t>
      </w:r>
    </w:p>
    <w:p>
      <w:pPr>
        <w:ind w:firstLine="579" w:firstLineChars="181"/>
        <w:rPr>
          <w:rFonts w:ascii="仿宋" w:hAnsi="仿宋" w:eastAsia="仿宋"/>
          <w:sz w:val="32"/>
          <w:szCs w:val="32"/>
        </w:rPr>
      </w:pPr>
      <w:r>
        <w:rPr>
          <w:rFonts w:hint="eastAsia" w:ascii="仿宋" w:hAnsi="仿宋" w:eastAsia="仿宋"/>
          <w:sz w:val="32"/>
          <w:szCs w:val="32"/>
        </w:rPr>
        <w:t>2.严明工作纪律。各领导干部、教研室、支部要克服困难，确保每天按时做好信息搜集和报送工作，畅通信息渠道，</w:t>
      </w:r>
      <w:r>
        <w:rPr>
          <w:rFonts w:ascii="仿宋" w:hAnsi="仿宋" w:eastAsia="仿宋"/>
          <w:sz w:val="32"/>
          <w:szCs w:val="32"/>
        </w:rPr>
        <w:t>不漏一人。</w:t>
      </w:r>
      <w:r>
        <w:rPr>
          <w:rFonts w:hint="eastAsia" w:ascii="仿宋" w:hAnsi="仿宋" w:eastAsia="仿宋"/>
          <w:sz w:val="32"/>
          <w:szCs w:val="32"/>
        </w:rPr>
        <w:t>加强工作信息管理和舆论引导，不得造谣、传谣或私自传播未经公开的信息。</w:t>
      </w:r>
      <w:r>
        <w:rPr>
          <w:rFonts w:hint="eastAsia" w:ascii="仿宋" w:hAnsi="仿宋" w:eastAsia="仿宋"/>
          <w:b/>
          <w:sz w:val="32"/>
          <w:szCs w:val="32"/>
        </w:rPr>
        <w:t>要严格执行值班制度，实行坐班工作制，轮休人员要留守杨凌，不得外出</w:t>
      </w:r>
      <w:r>
        <w:rPr>
          <w:rFonts w:hint="eastAsia" w:ascii="仿宋" w:hAnsi="仿宋" w:eastAsia="仿宋"/>
          <w:sz w:val="32"/>
          <w:szCs w:val="32"/>
        </w:rPr>
        <w:t>。系党委书记、主任要坚守岗位、靠前指挥，每天保证一名在岗。</w:t>
      </w:r>
      <w:r>
        <w:rPr>
          <w:rFonts w:ascii="仿宋" w:hAnsi="仿宋" w:eastAsia="仿宋"/>
          <w:b/>
          <w:sz w:val="32"/>
          <w:szCs w:val="32"/>
        </w:rPr>
        <w:t>每位师生要</w:t>
      </w:r>
      <w:r>
        <w:rPr>
          <w:rFonts w:hint="eastAsia" w:ascii="仿宋" w:hAnsi="仿宋" w:eastAsia="仿宋"/>
          <w:b/>
          <w:sz w:val="32"/>
          <w:szCs w:val="32"/>
        </w:rPr>
        <w:t>保持通讯畅通，每天到系QQ群（外语之家）、系网站了解校、系通知等相关信息，同时</w:t>
      </w:r>
      <w:r>
        <w:rPr>
          <w:rFonts w:ascii="仿宋" w:hAnsi="仿宋" w:eastAsia="仿宋"/>
          <w:b/>
          <w:sz w:val="32"/>
          <w:szCs w:val="32"/>
        </w:rPr>
        <w:t>主动、及时、如实向所在单位报告个人身体状况、活动轨迹，</w:t>
      </w:r>
      <w:r>
        <w:rPr>
          <w:rFonts w:ascii="仿宋" w:hAnsi="仿宋" w:eastAsia="仿宋"/>
          <w:sz w:val="32"/>
          <w:szCs w:val="32"/>
        </w:rPr>
        <w:t>不得隐瞒和敷衍。</w:t>
      </w:r>
    </w:p>
    <w:p>
      <w:pPr>
        <w:ind w:firstLine="579" w:firstLineChars="181"/>
        <w:rPr>
          <w:rFonts w:ascii="仿宋" w:hAnsi="仿宋" w:eastAsia="仿宋"/>
          <w:sz w:val="32"/>
          <w:szCs w:val="32"/>
        </w:rPr>
      </w:pPr>
      <w:r>
        <w:rPr>
          <w:rFonts w:hint="eastAsia" w:ascii="仿宋" w:hAnsi="仿宋" w:eastAsia="仿宋"/>
          <w:sz w:val="32"/>
          <w:szCs w:val="32"/>
        </w:rPr>
        <w:t>3.做</w:t>
      </w:r>
      <w:r>
        <w:rPr>
          <w:rFonts w:ascii="仿宋" w:hAnsi="仿宋" w:eastAsia="仿宋"/>
          <w:sz w:val="32"/>
          <w:szCs w:val="32"/>
        </w:rPr>
        <w:t>好师生教育。加强师生防控宣传教育，及时通过微信公众号、家长群、学生群等渠道发放提醒和要求，帮助师生增强防范意识，了解防范知识，理性认识疫情，做好科学防护。</w:t>
      </w:r>
      <w:r>
        <w:rPr>
          <w:rFonts w:hint="eastAsia" w:ascii="仿宋" w:hAnsi="仿宋" w:eastAsia="仿宋"/>
          <w:sz w:val="32"/>
          <w:szCs w:val="32"/>
        </w:rPr>
        <w:t>引导</w:t>
      </w:r>
      <w:r>
        <w:rPr>
          <w:rFonts w:ascii="仿宋" w:hAnsi="仿宋" w:eastAsia="仿宋"/>
          <w:sz w:val="32"/>
          <w:szCs w:val="32"/>
        </w:rPr>
        <w:t>师生严格遵守各项疫情防控要求，增强法制意识和社会责任感，主动配合杨凌示范区、所在社区、居住小区做好疫情防控。</w:t>
      </w:r>
      <w:r>
        <w:rPr>
          <w:rFonts w:ascii="仿宋" w:hAnsi="仿宋" w:eastAsia="仿宋"/>
          <w:b/>
          <w:sz w:val="32"/>
          <w:szCs w:val="32"/>
        </w:rPr>
        <w:t>切实发挥辅导员、班主任作用，</w:t>
      </w:r>
      <w:r>
        <w:rPr>
          <w:rFonts w:ascii="仿宋" w:hAnsi="仿宋" w:eastAsia="仿宋"/>
          <w:sz w:val="32"/>
          <w:szCs w:val="32"/>
        </w:rPr>
        <w:t>每天</w:t>
      </w:r>
      <w:r>
        <w:rPr>
          <w:rFonts w:hint="eastAsia" w:ascii="仿宋" w:hAnsi="仿宋" w:eastAsia="仿宋"/>
          <w:sz w:val="32"/>
          <w:szCs w:val="32"/>
        </w:rPr>
        <w:t>要</w:t>
      </w:r>
      <w:r>
        <w:rPr>
          <w:rFonts w:ascii="仿宋" w:hAnsi="仿宋" w:eastAsia="仿宋"/>
          <w:sz w:val="32"/>
          <w:szCs w:val="32"/>
        </w:rPr>
        <w:t>与学生畅通信息，要求学生</w:t>
      </w:r>
      <w:r>
        <w:rPr>
          <w:rFonts w:ascii="仿宋" w:hAnsi="仿宋" w:eastAsia="仿宋"/>
          <w:b/>
          <w:sz w:val="32"/>
          <w:szCs w:val="32"/>
        </w:rPr>
        <w:t>严格遵守不提前返校等相关规定，并指导学生制定好假期学习计划。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FangSong_GB2312">
    <w:altName w:val="仿宋"/>
    <w:panose1 w:val="00000000000000000000"/>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FZXiaoBiaoSong-B05S">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7B6D"/>
    <w:rsid w:val="000172B4"/>
    <w:rsid w:val="0009212B"/>
    <w:rsid w:val="00183CE9"/>
    <w:rsid w:val="00187BD5"/>
    <w:rsid w:val="001A15B4"/>
    <w:rsid w:val="001E2500"/>
    <w:rsid w:val="002414D5"/>
    <w:rsid w:val="00246C9D"/>
    <w:rsid w:val="00266888"/>
    <w:rsid w:val="003048DB"/>
    <w:rsid w:val="0033702C"/>
    <w:rsid w:val="003A4EA7"/>
    <w:rsid w:val="003D56BF"/>
    <w:rsid w:val="003F24E3"/>
    <w:rsid w:val="00441CCE"/>
    <w:rsid w:val="004B6126"/>
    <w:rsid w:val="004E56D0"/>
    <w:rsid w:val="004F5966"/>
    <w:rsid w:val="00583283"/>
    <w:rsid w:val="005D0158"/>
    <w:rsid w:val="005D25DE"/>
    <w:rsid w:val="00647BDF"/>
    <w:rsid w:val="00664F4A"/>
    <w:rsid w:val="006B39BB"/>
    <w:rsid w:val="006F1629"/>
    <w:rsid w:val="00707473"/>
    <w:rsid w:val="007163F0"/>
    <w:rsid w:val="00760C57"/>
    <w:rsid w:val="007742A7"/>
    <w:rsid w:val="00781724"/>
    <w:rsid w:val="007A08FD"/>
    <w:rsid w:val="007D2CEC"/>
    <w:rsid w:val="007D7435"/>
    <w:rsid w:val="008F69F8"/>
    <w:rsid w:val="00913994"/>
    <w:rsid w:val="00924481"/>
    <w:rsid w:val="009578DA"/>
    <w:rsid w:val="00957B6D"/>
    <w:rsid w:val="00A65F4F"/>
    <w:rsid w:val="00AA449D"/>
    <w:rsid w:val="00AB5FE5"/>
    <w:rsid w:val="00AE2DD8"/>
    <w:rsid w:val="00B41475"/>
    <w:rsid w:val="00B47581"/>
    <w:rsid w:val="00B7613D"/>
    <w:rsid w:val="00B81072"/>
    <w:rsid w:val="00BC5182"/>
    <w:rsid w:val="00C41D18"/>
    <w:rsid w:val="00C67FCA"/>
    <w:rsid w:val="00C84292"/>
    <w:rsid w:val="00CB39B4"/>
    <w:rsid w:val="00CF6FA9"/>
    <w:rsid w:val="00D338A1"/>
    <w:rsid w:val="00D731E6"/>
    <w:rsid w:val="00D743BD"/>
    <w:rsid w:val="00DF1E43"/>
    <w:rsid w:val="00E0610A"/>
    <w:rsid w:val="00E331B8"/>
    <w:rsid w:val="00E4781C"/>
    <w:rsid w:val="00EB1C2C"/>
    <w:rsid w:val="00F114F0"/>
    <w:rsid w:val="00F35435"/>
    <w:rsid w:val="00F40637"/>
    <w:rsid w:val="00FD5257"/>
    <w:rsid w:val="00FD7F56"/>
    <w:rsid w:val="6D8F4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FangSong_GB2312" w:hAnsi="FangSong_GB2312" w:cs="FangSong_GB2312" w:eastAsiaTheme="minorEastAsia"/>
      <w:color w:val="000000"/>
      <w:kern w:val="0"/>
      <w:sz w:val="24"/>
      <w:szCs w:val="24"/>
      <w:lang w:val="en-US" w:eastAsia="zh-CN" w:bidi="ar-SA"/>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1812</Characters>
  <Lines>15</Lines>
  <Paragraphs>4</Paragraphs>
  <TotalTime>383</TotalTime>
  <ScaleCrop>false</ScaleCrop>
  <LinksUpToDate>false</LinksUpToDate>
  <CharactersWithSpaces>2125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2020-01-30T08:31:00Z</dcterms:created>
  <dc:creator>殷延军</dc:creator>
  <cp:lastModifiedBy>花生绵绵冰</cp:lastModifiedBy>
  <cp:lastPrinted>2020-01-31T02:05:00Z</cp:lastPrinted>
  <dcterms:modified xsi:type="dcterms:W3CDTF">2020-01-31T08:55:07Z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