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jc w:val="center"/>
        <w:textAlignment w:val="auto"/>
        <w:rPr>
          <w:rFonts w:ascii="仿宋_GB2312" w:hAnsi="宋体" w:eastAsia="仿宋_GB2312" w:cs="仿宋_GB2312"/>
          <w:kern w:val="0"/>
          <w:sz w:val="24"/>
        </w:rPr>
      </w:pPr>
      <w:r>
        <w:rPr>
          <w:rStyle w:val="8"/>
          <w:rFonts w:hint="eastAsia" w:ascii="方正小标宋_GBK" w:hAnsi="方正小标宋_GBK" w:eastAsia="方正小标宋_GBK" w:cs="方正小标宋_GBK"/>
          <w:kern w:val="0"/>
          <w:sz w:val="36"/>
          <w:szCs w:val="36"/>
        </w:rPr>
        <w:t>202</w:t>
      </w:r>
      <w:r>
        <w:rPr>
          <w:rStyle w:val="8"/>
          <w:rFonts w:hint="eastAsia" w:ascii="方正小标宋_GBK" w:hAnsi="方正小标宋_GBK" w:eastAsia="方正小标宋_GBK" w:cs="方正小标宋_GBK"/>
          <w:kern w:val="0"/>
          <w:sz w:val="36"/>
          <w:szCs w:val="36"/>
          <w:lang w:val="en-US" w:eastAsia="zh-CN"/>
        </w:rPr>
        <w:t>2</w:t>
      </w:r>
      <w:r>
        <w:rPr>
          <w:rStyle w:val="8"/>
          <w:rFonts w:hint="eastAsia" w:ascii="方正小标宋_GBK" w:hAnsi="方正小标宋_GBK" w:eastAsia="方正小标宋_GBK" w:cs="方正小标宋_GBK"/>
          <w:kern w:val="0"/>
          <w:sz w:val="36"/>
          <w:szCs w:val="36"/>
        </w:rPr>
        <w:t>年</w:t>
      </w:r>
      <w:r>
        <w:rPr>
          <w:rStyle w:val="8"/>
          <w:rFonts w:hint="eastAsia" w:ascii="方正小标宋_GBK" w:hAnsi="方正小标宋_GBK" w:eastAsia="方正小标宋_GBK" w:cs="方正小标宋_GBK"/>
          <w:kern w:val="0"/>
          <w:sz w:val="36"/>
          <w:szCs w:val="36"/>
          <w:lang w:eastAsia="zh-CN"/>
        </w:rPr>
        <w:t>语言学院学院</w:t>
      </w:r>
      <w:r>
        <w:rPr>
          <w:rStyle w:val="8"/>
          <w:rFonts w:hint="eastAsia" w:ascii="方正小标宋_GBK" w:hAnsi="方正小标宋_GBK" w:eastAsia="方正小标宋_GBK" w:cs="方正小标宋_GBK"/>
          <w:kern w:val="0"/>
          <w:sz w:val="36"/>
          <w:szCs w:val="36"/>
        </w:rPr>
        <w:t>思想政治教育工作方案</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深入学习贯彻习近平新时代中国特色社会主义思想和党的十九大和十九届历次全会精神，贯彻落实习近平总书记关于教育的重要论述，弘扬伟大建党精神，坚持党的全面领导，坚持社会主义办学方向，扎实落实习近平总书记给全国涉农高校书记校长和专家代表重要回信精神，巩固拓展党史学习教育成果，充分发挥大学生思想政治教育在高校育人中的重要作用，不断增强大学生思想政治教育的针对性和实效性，现将我院本学期学生思想政治教育工作安排如下：</w:t>
      </w:r>
    </w:p>
    <w:p>
      <w:pPr>
        <w:widowControl/>
        <w:numPr>
          <w:ilvl w:val="0"/>
          <w:numId w:val="1"/>
        </w:num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指导思想与工作目标</w:t>
      </w:r>
    </w:p>
    <w:p>
      <w:pPr>
        <w:widowControl/>
        <w:numPr>
          <w:numId w:val="0"/>
        </w:numPr>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指导思想：</w:t>
      </w:r>
      <w:r>
        <w:rPr>
          <w:rFonts w:hint="eastAsia" w:ascii="仿宋_GB2312" w:hAnsi="仿宋_GB2312" w:eastAsia="仿宋_GB2312" w:cs="仿宋_GB2312"/>
          <w:kern w:val="0"/>
          <w:sz w:val="32"/>
          <w:szCs w:val="32"/>
        </w:rPr>
        <w:t>以习近平新时代中国特色社会主义思想为指导，全面贯彻党的十九大和十九届历次全会精神，贯彻落实习近平总书记关于教育的重要论述，弘扬伟大建党精神，坚持党的全面领导，扎实落实习近平总书记给全国涉农高校书记校长和专家代表重要回信精神，巩固拓展党史学习教育成果，用习近平新时代中国特色社会主义思想铸魂育人，落实立德树人根本任务，积极培育和践行社会主义核心价值观，着力深化党的基本理论、基本路线、基本方略教育，着力深化党史、国史、社会主义发展史和中国青年运动史教育，着力深化国情、形势政策和发展成就教育，引导广大团员青年更加紧密地团结在以习近平同志为核心的党中央周围，牢固树立“四个意识”，坚定“四个自信”，坚决做到“两个维护”，采用学生喜闻乐见的活动形式和话语体系，开展内容丰富、形式多样的思想政治教育活动，教育引导毕业生正确认识和把握当前疫情和就业形势，树立正确思想认识和价值取向，牢记时代使命，以实际行动迎接党的二十大</w:t>
      </w:r>
      <w:r>
        <w:rPr>
          <w:rFonts w:hint="eastAsia" w:ascii="仿宋_GB2312" w:hAnsi="仿宋_GB2312" w:eastAsia="仿宋_GB2312" w:cs="仿宋_GB2312"/>
          <w:kern w:val="0"/>
          <w:sz w:val="32"/>
          <w:szCs w:val="32"/>
          <w:lang w:eastAsia="zh-CN"/>
        </w:rPr>
        <w:t>顺利</w:t>
      </w:r>
      <w:r>
        <w:rPr>
          <w:rFonts w:hint="eastAsia" w:ascii="仿宋_GB2312" w:hAnsi="仿宋_GB2312" w:eastAsia="仿宋_GB2312" w:cs="仿宋_GB2312"/>
          <w:kern w:val="0"/>
          <w:sz w:val="32"/>
          <w:szCs w:val="32"/>
        </w:rPr>
        <w:t>召开。。</w:t>
      </w:r>
    </w:p>
    <w:p>
      <w:pPr>
        <w:widowControl/>
        <w:numPr>
          <w:numId w:val="0"/>
        </w:numPr>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工作目标：始终把“培养什么样的人、如何培养人以及为谁培养人”这一重大课题摆在学院育人工作的首要位置。建立和完善党委统一领导、党政群齐抓共管、相关部门紧密配合、教职员工全体参与、学生自我管理的大学生思想政治教育领导体制和工作机制。教育和引导全体教师深刻认识加强大学生思想政治教育工作的重要性和紧迫性，增强自觉意识，坚持教书与育人相结合、教育与自我教育相结合、政治理论教育与社会实践相结合、解决思想问题与解决实际问题相结合、教育与管理相结合、继承优良传统与改进创新相结合，把思想政治教育贯穿教育教学全过程，实现“全程育人、全方位育人”，着力培养德智体美劳全面发展的社会主义可靠建设者和接班人、有担当善作为的时代新人。</w:t>
      </w:r>
    </w:p>
    <w:p>
      <w:pPr>
        <w:widowControl/>
        <w:numPr>
          <w:ilvl w:val="0"/>
          <w:numId w:val="1"/>
        </w:numPr>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学习内容</w:t>
      </w:r>
    </w:p>
    <w:p>
      <w:pPr>
        <w:widowControl/>
        <w:numPr>
          <w:ilvl w:val="0"/>
          <w:numId w:val="2"/>
        </w:numPr>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习近平新时代中国特色社会主义思想、党的十九大和十九届历次全会精神</w:t>
      </w:r>
    </w:p>
    <w:p>
      <w:pPr>
        <w:widowControl/>
        <w:ind w:firstLine="640" w:firstLineChars="200"/>
        <w:jc w:val="left"/>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kern w:val="0"/>
          <w:sz w:val="32"/>
          <w:szCs w:val="32"/>
        </w:rPr>
        <w:t>（二）</w:t>
      </w:r>
      <w:r>
        <w:rPr>
          <w:rFonts w:hint="eastAsia" w:ascii="仿宋_GB2312" w:hAnsi="仿宋_GB2312" w:eastAsia="仿宋_GB2312" w:cs="仿宋_GB2312"/>
          <w:kern w:val="0"/>
          <w:sz w:val="32"/>
          <w:szCs w:val="32"/>
          <w:lang w:val="en-US" w:eastAsia="zh-CN"/>
        </w:rPr>
        <w:t>2022年全国两会精神</w:t>
      </w:r>
    </w:p>
    <w:p>
      <w:pPr>
        <w:widowControl/>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kern w:val="0"/>
          <w:sz w:val="32"/>
          <w:szCs w:val="32"/>
        </w:rPr>
        <w:t>（三）</w:t>
      </w:r>
      <w:r>
        <w:rPr>
          <w:rFonts w:hint="eastAsia" w:ascii="仿宋_GB2312" w:hAnsi="仿宋_GB2312" w:eastAsia="仿宋_GB2312" w:cs="仿宋_GB2312"/>
          <w:color w:val="000000"/>
          <w:kern w:val="0"/>
          <w:sz w:val="32"/>
          <w:szCs w:val="32"/>
          <w:lang w:eastAsia="zh-CN"/>
        </w:rPr>
        <w:t>冬奥精神、五四精神</w:t>
      </w:r>
    </w:p>
    <w:p>
      <w:pPr>
        <w:widowControl/>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（四）</w:t>
      </w:r>
      <w:r>
        <w:rPr>
          <w:rFonts w:hint="eastAsia" w:ascii="仿宋_GB2312" w:hAnsi="仿宋_GB2312" w:eastAsia="仿宋_GB2312" w:cs="仿宋_GB2312"/>
          <w:kern w:val="0"/>
          <w:sz w:val="32"/>
          <w:szCs w:val="32"/>
          <w:lang w:eastAsia="zh-CN"/>
        </w:rPr>
        <w:t>习近平在</w:t>
      </w:r>
      <w:r>
        <w:rPr>
          <w:rFonts w:hint="eastAsia" w:ascii="仿宋_GB2312" w:hAnsi="仿宋_GB2312" w:eastAsia="仿宋_GB2312" w:cs="仿宋_GB2312"/>
          <w:kern w:val="0"/>
          <w:sz w:val="32"/>
          <w:szCs w:val="32"/>
        </w:rPr>
        <w:t>庆祝中国</w:t>
      </w:r>
      <w:r>
        <w:rPr>
          <w:rFonts w:hint="eastAsia" w:ascii="仿宋_GB2312" w:hAnsi="仿宋_GB2312" w:eastAsia="仿宋_GB2312" w:cs="仿宋_GB2312"/>
          <w:kern w:val="0"/>
          <w:sz w:val="32"/>
          <w:szCs w:val="32"/>
          <w:lang w:eastAsia="zh-CN"/>
        </w:rPr>
        <w:t>共产主义青年团成立</w:t>
      </w:r>
      <w:r>
        <w:rPr>
          <w:rFonts w:hint="eastAsia" w:ascii="仿宋_GB2312" w:hAnsi="仿宋_GB2312" w:eastAsia="仿宋_GB2312" w:cs="仿宋_GB2312"/>
          <w:kern w:val="0"/>
          <w:sz w:val="32"/>
          <w:szCs w:val="32"/>
        </w:rPr>
        <w:t>100周年</w:t>
      </w:r>
      <w:r>
        <w:rPr>
          <w:rFonts w:hint="eastAsia" w:ascii="仿宋_GB2312" w:hAnsi="仿宋_GB2312" w:eastAsia="仿宋_GB2312" w:cs="仿宋_GB2312"/>
          <w:kern w:val="0"/>
          <w:sz w:val="32"/>
          <w:szCs w:val="32"/>
          <w:lang w:eastAsia="zh-CN"/>
        </w:rPr>
        <w:t>大会上的讲话</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（五）庆祝中国共产</w:t>
      </w:r>
      <w:r>
        <w:rPr>
          <w:rFonts w:hint="eastAsia" w:ascii="仿宋_GB2312" w:hAnsi="仿宋_GB2312" w:eastAsia="仿宋_GB2312" w:cs="仿宋_GB2312"/>
          <w:kern w:val="0"/>
          <w:sz w:val="32"/>
          <w:szCs w:val="32"/>
          <w:lang w:eastAsia="zh-CN"/>
        </w:rPr>
        <w:t>主义青年团</w:t>
      </w:r>
      <w:r>
        <w:rPr>
          <w:rFonts w:hint="eastAsia" w:ascii="仿宋_GB2312" w:hAnsi="仿宋_GB2312" w:eastAsia="仿宋_GB2312" w:cs="仿宋_GB2312"/>
          <w:kern w:val="0"/>
          <w:sz w:val="32"/>
          <w:szCs w:val="32"/>
        </w:rPr>
        <w:t>成立100周年“</w:t>
      </w:r>
      <w:r>
        <w:rPr>
          <w:rFonts w:hint="eastAsia" w:ascii="仿宋_GB2312" w:hAnsi="仿宋_GB2312" w:eastAsia="仿宋_GB2312" w:cs="仿宋_GB2312"/>
          <w:kern w:val="0"/>
          <w:sz w:val="32"/>
          <w:szCs w:val="32"/>
          <w:lang w:eastAsia="zh-CN"/>
        </w:rPr>
        <w:t>谱时代华章，展时代风采</w:t>
      </w:r>
      <w:r>
        <w:rPr>
          <w:rFonts w:hint="eastAsia" w:ascii="仿宋_GB2312" w:hAnsi="仿宋_GB2312" w:eastAsia="仿宋_GB2312" w:cs="仿宋_GB2312"/>
          <w:kern w:val="0"/>
          <w:sz w:val="32"/>
          <w:szCs w:val="32"/>
        </w:rPr>
        <w:t>”主题宣传教育实践</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（六）弘扬社会主义先进文化，学习党史、国史、社会主义发展史和中国青年运动史</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（七）学习贯彻习近平新时代中国特色社会主义思想“四进四信”活动——爱国主义教育</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（八）“青年大学习”网上主题团课学习、学“习”进行时——青年大学习行动</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（九）</w:t>
      </w:r>
      <w:r>
        <w:rPr>
          <w:rFonts w:hint="eastAsia" w:ascii="仿宋_GB2312" w:hAnsi="仿宋_GB2312" w:eastAsia="仿宋_GB2312" w:cs="仿宋_GB2312"/>
          <w:kern w:val="0"/>
          <w:sz w:val="32"/>
          <w:szCs w:val="32"/>
          <w:lang w:eastAsia="zh-CN"/>
        </w:rPr>
        <w:t>知心相伴，识我通行</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心理健康</w:t>
      </w:r>
      <w:r>
        <w:rPr>
          <w:rFonts w:hint="eastAsia" w:ascii="仿宋_GB2312" w:hAnsi="仿宋_GB2312" w:eastAsia="仿宋_GB2312" w:cs="仿宋_GB2312"/>
          <w:kern w:val="0"/>
          <w:sz w:val="32"/>
          <w:szCs w:val="32"/>
        </w:rPr>
        <w:t>主题教育</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（十）坚定理想信念，培育和践行社会主义核心价值观，争做新时代向上向善好青年——理想信念教育</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三、目标任务</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要强化大学生思想理论教育和价值引领，把理想信念教育放在首位，切实抓好习近平新时代中国特色社会主义思想和党的十九大和十九届历次全会精神，广泛开展中国梦和理想信念学习教育，深入学习习近平总书记给全国涉农高校书记校长和专家代表重要回信精神，巩固拓展党史学习教育成果，引导学生坚定中国特色社会主义道路自信、理论自信、制度自信、文化自信。</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要培育和践行社会主义核心价值观，以培养担当民族复兴大任的时代新人为着眼点，教育引导广大学生做社会主义核心价值观的坚定信仰者、积极传播者、模范践行者，加强国家意识、法治意识、社会责任意识教育，加强民族团结进步教育、国家安全教育、科学精神教育，以诚信建设为重点，加强社会公德、职业道德、家庭美德、个人品德教育，提升师生道德素养。</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要弘扬中华优秀传统文化和革命文化、社会主义先进文化，实施中华文化传承工程，推动中华优秀传统文化融入教育教学，加强社会主义先进文化教育，深化党史、国史、社会主义发展史和中国青年运动史学习教育，利用我国改革发展的伟大成就、重大历史事件纪念活动、爱国主义教育基地、国家公祭仪式等组织开展主题教育，弘扬以爱国主义为核心的民族精神和以改革创新为核心的时代精神。</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组织形式及要求通过举办主题团课、主题团日活动、宣讲报告、专题学习会、交流会、研讨会、形势政策报告会、党员、团员素质拓展及校园文体活动等多种形式，充分利用校内宣传栏（板）、网络新媒体等多种教育形式进行宣传学习，围绕中心，突出主题，不断提高学生的思想政治水平，营造良好的校园文化氛围。</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以习近平新时代中国特色社会主义思想为指导，深入贯彻落实党的十九大和十九届历次全会精神，深入开展学习贯彻习近平新时代中国特色社会主义思想“四进四信”活动，深化青年大学习行动，组织学生党员、团员广泛参与“青年大学习”网上主题团课学习。深化落实学生《政治理论学习和集体活动制度》，巩固拓展学生党史学习教育成效，优化学习安排，强化过程督导，不断完善自学、研学、领学、联学模式，健全党团共建学习机制和学习成果巡展机制。提高学生青年大学习参与率，通过主题团日、组织生活、讲座报告等强化学生政治引领。</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（二）扎实开展党史学习教育，发挥文化浸润功能，以开展大学生爱国主义教育系列活动为重点，巩固党员、团员青年政治信仰，抒发爱国情怀，在基层团组织集中开展以“百年青春心向党 砥砺奋进新征程”主题教育实践活动和特别主题团日活动，推动习近平新时代中国特色社会主义思想在青年中入脑入心，组织学生参观“红色长廊”“东南窑”等校内基地，加强理想信念教育，引导广大青年不忘初心、牢记使命，切实增强“四个意识”、树立“四个自信”，更加紧密地团结在以习近平同志为核心的党中央周围，坚定不移听党话、跟党走。</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（三）以持续开展大学生理想信念教育为基础，通过开展“争做新时代向上向善好青年”、“朗诵红色经典 赓续红色血脉”为主题的优秀学生典型报告会、学生学术经验分享、交流会、大学生典型事迹座谈会等活动，在基层团组织中寻找、发现、推选模范践行社会主义核心价值观、带头传播正能量的向上向善好青年，将主题活动深入基层、直达青年、取得实效，树立向上向善的鲜明价值导向，教育引导广大青年从自身做起、从小事做起，切实树立起奋发向上、崇德向善的精神风貌，推动全社会形成培育和践行社会主义核心价值观的良好局面。</w:t>
      </w:r>
    </w:p>
    <w:p>
      <w:pPr>
        <w:widowControl/>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（四）以</w:t>
      </w:r>
      <w:r>
        <w:rPr>
          <w:rFonts w:hint="eastAsia" w:ascii="仿宋_GB2312" w:hAnsi="仿宋_GB2312" w:eastAsia="仿宋_GB2312" w:cs="仿宋_GB2312"/>
          <w:kern w:val="0"/>
          <w:sz w:val="32"/>
          <w:szCs w:val="32"/>
          <w:lang w:eastAsia="zh-CN"/>
        </w:rPr>
        <w:t>持续</w:t>
      </w:r>
      <w:r>
        <w:rPr>
          <w:rFonts w:hint="eastAsia" w:ascii="仿宋_GB2312" w:hAnsi="仿宋_GB2312" w:eastAsia="仿宋_GB2312" w:cs="仿宋_GB2312"/>
          <w:kern w:val="0"/>
          <w:sz w:val="32"/>
          <w:szCs w:val="32"/>
        </w:rPr>
        <w:t>精准落实学生资助工作为</w:t>
      </w:r>
      <w:r>
        <w:rPr>
          <w:rFonts w:hint="eastAsia" w:ascii="仿宋_GB2312" w:hAnsi="仿宋_GB2312" w:eastAsia="仿宋_GB2312" w:cs="仿宋_GB2312"/>
          <w:kern w:val="0"/>
          <w:sz w:val="32"/>
          <w:szCs w:val="32"/>
          <w:lang w:eastAsia="zh-CN"/>
        </w:rPr>
        <w:t>基础</w:t>
      </w:r>
      <w:r>
        <w:rPr>
          <w:rFonts w:hint="eastAsia" w:ascii="仿宋_GB2312" w:hAnsi="仿宋_GB2312" w:eastAsia="仿宋_GB2312" w:cs="仿宋_GB2312"/>
          <w:kern w:val="0"/>
          <w:sz w:val="32"/>
          <w:szCs w:val="32"/>
        </w:rPr>
        <w:t>，</w:t>
      </w:r>
      <w:r>
        <w:rPr>
          <w:rFonts w:hint="eastAsia" w:ascii="仿宋" w:hAnsi="仿宋" w:eastAsia="仿宋" w:cs="仿宋"/>
          <w:kern w:val="2"/>
          <w:sz w:val="32"/>
          <w:szCs w:val="32"/>
        </w:rPr>
        <w:t>认真落实学生资助措施。做好学生国家助学金困难摸底、信息上报和发放工作以及助学贷款和毕业生还款工作，为困难学生提供勤工助学岗位。对家庭出现重大变故学生发放临时困难补助，鼓励经济困难的学生刻苦学习，争取获得奖学金解决生活上困难。坚持“公开、公平、公正”原则开展学生资助工作，保证学生资助工作的规范化、科学化、精细化</w:t>
      </w:r>
      <w:r>
        <w:rPr>
          <w:rFonts w:hint="eastAsia" w:ascii="仿宋_GB2312" w:hAnsi="仿宋_GB2312" w:eastAsia="仿宋_GB2312" w:cs="仿宋_GB2312"/>
          <w:kern w:val="0"/>
          <w:sz w:val="32"/>
          <w:szCs w:val="32"/>
        </w:rPr>
        <w:t>。进一步提高资助育人的实效性</w:t>
      </w:r>
      <w:r>
        <w:rPr>
          <w:rFonts w:hint="eastAsia" w:ascii="仿宋_GB2312" w:hAnsi="仿宋_GB2312" w:eastAsia="仿宋_GB2312" w:cs="仿宋_GB2312"/>
          <w:kern w:val="0"/>
          <w:sz w:val="32"/>
          <w:szCs w:val="32"/>
          <w:lang w:eastAsia="zh-CN"/>
        </w:rPr>
        <w:t>，营造奋发图强的氛围，形成资助育人“解困-育人-成才-回馈”的良性循环。</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（五）以进一步加强我校学风建设为根本任务，</w:t>
      </w:r>
      <w:r>
        <w:rPr>
          <w:rFonts w:hint="eastAsia" w:ascii="仿宋_GB2312" w:hAnsi="仿宋_GB2312" w:eastAsia="仿宋_GB2312" w:cs="仿宋_GB2312"/>
          <w:sz w:val="32"/>
          <w:szCs w:val="32"/>
        </w:rPr>
        <w:t>优化学院</w:t>
      </w:r>
      <w:r>
        <w:rPr>
          <w:rFonts w:hint="eastAsia" w:ascii="仿宋" w:hAnsi="仿宋" w:eastAsia="仿宋" w:cs="仿宋"/>
          <w:sz w:val="32"/>
          <w:szCs w:val="32"/>
        </w:rPr>
        <w:t>奖惩体系，以制度铸学风，做好学业预警工作，建立班级一对一帮扶机制，以先进带后进，同时加强学业困难学生的家校互动、定期谈话等工作。开展品牌活动建设工程，以文化育学风，</w:t>
      </w:r>
      <w:r>
        <w:rPr>
          <w:rFonts w:hint="eastAsia" w:eastAsia="仿宋"/>
          <w:color w:val="000000"/>
          <w:sz w:val="32"/>
          <w:szCs w:val="32"/>
        </w:rPr>
        <w:t>开展演讲比赛、翻译大赛、</w:t>
      </w:r>
      <w:r>
        <w:rPr>
          <w:rFonts w:hint="eastAsia" w:ascii="仿宋" w:hAnsi="仿宋" w:eastAsia="仿宋" w:cs="仿宋"/>
          <w:sz w:val="32"/>
          <w:szCs w:val="32"/>
        </w:rPr>
        <w:t>配音大赛、诗词大会等活动</w:t>
      </w:r>
      <w:r>
        <w:rPr>
          <w:rFonts w:hint="eastAsia" w:eastAsia="仿宋"/>
          <w:color w:val="000000"/>
          <w:sz w:val="32"/>
          <w:szCs w:val="32"/>
        </w:rPr>
        <w:t>，</w:t>
      </w:r>
      <w:r>
        <w:rPr>
          <w:rFonts w:hint="eastAsia" w:ascii="仿宋" w:hAnsi="仿宋" w:eastAsia="仿宋" w:cs="仿宋"/>
          <w:sz w:val="32"/>
          <w:szCs w:val="32"/>
        </w:rPr>
        <w:t>提升学生跨文化交际能力。</w:t>
      </w:r>
      <w:r>
        <w:rPr>
          <w:rFonts w:hint="eastAsia" w:ascii="仿宋_GB2312" w:hAnsi="仿宋_GB2312" w:eastAsia="仿宋_GB2312" w:cs="仿宋_GB2312"/>
          <w:kern w:val="0"/>
          <w:sz w:val="32"/>
          <w:szCs w:val="32"/>
        </w:rPr>
        <w:t>挖掘广大学生中刻苦学习、开拓创新、自强不息、奉献服务的先进典型，用新媒体平台专门推送系列“研”途有你、“语”宙之星等栏目，宣传积极向上、自强不息、艰苦朴素、勤奋学习、志存高远的优秀学生事迹，增强自主学习意识，培养良好的学习习惯，争做“六有”大学生。</w:t>
      </w:r>
    </w:p>
    <w:p>
      <w:pPr>
        <w:numPr>
          <w:numId w:val="0"/>
        </w:numPr>
        <w:ind w:firstLine="640" w:firstLineChars="200"/>
        <w:rPr>
          <w:rFonts w:hint="eastAsia" w:ascii="仿宋_GB2312" w:hAnsi="Verdana" w:eastAsia="仿宋_GB2312"/>
          <w:sz w:val="32"/>
          <w:szCs w:val="32"/>
          <w:lang w:val="en-US" w:eastAsia="zh-CN"/>
        </w:rPr>
      </w:pPr>
      <w:r>
        <w:rPr>
          <w:rFonts w:hint="eastAsia" w:ascii="仿宋_GB2312" w:hAnsi="仿宋_GB2312" w:eastAsia="仿宋_GB2312" w:cs="仿宋_GB2312"/>
          <w:kern w:val="0"/>
          <w:sz w:val="32"/>
          <w:szCs w:val="32"/>
        </w:rPr>
        <w:t>（六）强化网络阵地建设，发挥网络育人作用，</w:t>
      </w:r>
      <w:r>
        <w:rPr>
          <w:rFonts w:hint="eastAsia" w:ascii="仿宋_GB2312" w:hAnsi="Verdana" w:eastAsia="仿宋_GB2312"/>
          <w:sz w:val="32"/>
          <w:szCs w:val="32"/>
          <w:lang w:val="en-US" w:eastAsia="zh-CN"/>
        </w:rPr>
        <w:t>加强“两微一端”建设。依托易班、微信平台，开展相关的网络思想政治教育活动，引导更多的活动依托线上平台开展，充分发挥网络育人作用。创新网络思想政治教育，整合语言文化学院新媒体平台资源，保持本学期微信公众号发展良好态势；依托易班平台，开展相关的网络思想政治教育活动，探索推进易班在学生教育、管理、服务中的协同作</w:t>
      </w:r>
      <w:bookmarkStart w:id="0" w:name="_GoBack"/>
      <w:bookmarkEnd w:id="0"/>
      <w:r>
        <w:rPr>
          <w:rFonts w:hint="eastAsia" w:ascii="仿宋_GB2312" w:hAnsi="Verdana" w:eastAsia="仿宋_GB2312"/>
          <w:sz w:val="32"/>
          <w:szCs w:val="32"/>
          <w:lang w:val="en-US" w:eastAsia="zh-CN"/>
        </w:rPr>
        <w:t>用，充分发挥网络思政育人作用。</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五、工作要求</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（一）强化组织保障</w:t>
      </w:r>
      <w:r>
        <w:rPr>
          <w:rFonts w:hint="eastAsia" w:ascii="仿宋_GB2312" w:hAnsi="仿宋_GB2312" w:eastAsia="仿宋_GB2312" w:cs="仿宋_GB2312"/>
          <w:kern w:val="0"/>
          <w:sz w:val="32"/>
          <w:szCs w:val="32"/>
          <w:lang w:eastAsia="zh-CN"/>
        </w:rPr>
        <w:t>，健全组织管理体系</w:t>
      </w:r>
      <w:r>
        <w:rPr>
          <w:rFonts w:hint="eastAsia" w:ascii="仿宋_GB2312" w:hAnsi="仿宋_GB2312" w:eastAsia="仿宋_GB2312" w:cs="仿宋_GB2312"/>
          <w:kern w:val="0"/>
          <w:sz w:val="32"/>
          <w:szCs w:val="32"/>
        </w:rPr>
        <w:t>。学院要充分认识思想政治教育工作的重要性，切实加强领导，把大学生思想政治教育贯穿于教育教学的全过程，加大对各项学生思想政治教育活动的指导力度。</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（二）强化改革驱动</w:t>
      </w:r>
      <w:r>
        <w:rPr>
          <w:rFonts w:hint="eastAsia" w:ascii="仿宋_GB2312" w:hAnsi="仿宋_GB2312" w:eastAsia="仿宋_GB2312" w:cs="仿宋_GB2312"/>
          <w:kern w:val="0"/>
          <w:sz w:val="32"/>
          <w:szCs w:val="32"/>
          <w:lang w:eastAsia="zh-CN"/>
        </w:rPr>
        <w:t>，优化实习教学模式</w:t>
      </w:r>
      <w:r>
        <w:rPr>
          <w:rFonts w:hint="eastAsia" w:ascii="仿宋_GB2312" w:hAnsi="仿宋_GB2312" w:eastAsia="仿宋_GB2312" w:cs="仿宋_GB2312"/>
          <w:kern w:val="0"/>
          <w:sz w:val="32"/>
          <w:szCs w:val="32"/>
        </w:rPr>
        <w:t>。持续推动“三全”育人综合改革。学院应加强对大学生思想政治教育的研究与实践，鼓励广大教师积极参与大学生思想政治教育各类科研成果开发、研究与主题实践工作，形成“教师带动学生、理论铸就信仰”的思想政治教育模式。</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（三）加强思想政治工作督导考核</w:t>
      </w:r>
      <w:r>
        <w:rPr>
          <w:rFonts w:hint="eastAsia" w:ascii="仿宋_GB2312" w:hAnsi="仿宋_GB2312" w:eastAsia="仿宋_GB2312" w:cs="仿宋_GB2312"/>
          <w:kern w:val="0"/>
          <w:sz w:val="32"/>
          <w:szCs w:val="32"/>
          <w:lang w:eastAsia="zh-CN"/>
        </w:rPr>
        <w:t>，建立科学的考核评价体系</w:t>
      </w:r>
      <w:r>
        <w:rPr>
          <w:rFonts w:hint="eastAsia" w:ascii="仿宋_GB2312" w:hAnsi="仿宋_GB2312" w:eastAsia="仿宋_GB2312" w:cs="仿宋_GB2312"/>
          <w:kern w:val="0"/>
          <w:sz w:val="32"/>
          <w:szCs w:val="32"/>
        </w:rPr>
        <w:t>。学院研究制定本学院学生思想政治教育方案和考核评定的具体办法，建立健全大学生思想政治教育工作考核和奖励机制，对学院的大学生思想政治教育工作统一规划、组织协调、督促指导，定期组织以团支部为单位的考核评比和表彰。</w:t>
      </w:r>
    </w:p>
    <w:p>
      <w:pPr>
        <w:rPr>
          <w:rFonts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embedRegular r:id="rId1" w:fontKey="{46E2CF28-7019-464F-9823-E618BF57AD48}"/>
  </w:font>
  <w:font w:name="仿宋_GB2312">
    <w:altName w:val="仿宋"/>
    <w:panose1 w:val="00000000000000000000"/>
    <w:charset w:val="86"/>
    <w:family w:val="auto"/>
    <w:pitch w:val="default"/>
    <w:sig w:usb0="00000000" w:usb1="00000000" w:usb2="00000000" w:usb3="00000000" w:csb0="00040000" w:csb1="00000000"/>
    <w:embedRegular r:id="rId2" w:fontKey="{84890367-DFC0-413D-8FE5-C3A708D0043D}"/>
  </w:font>
  <w:font w:name="仿宋">
    <w:panose1 w:val="02010609060101010101"/>
    <w:charset w:val="86"/>
    <w:family w:val="auto"/>
    <w:pitch w:val="default"/>
    <w:sig w:usb0="800002BF" w:usb1="38CF7CFA" w:usb2="00000016" w:usb3="00000000" w:csb0="00040001" w:csb1="00000000"/>
    <w:embedRegular r:id="rId3" w:fontKey="{38342DF2-5BFB-4B11-8721-02EB33B9C12F}"/>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Segoe UI">
    <w:panose1 w:val="020B0502040204020203"/>
    <w:charset w:val="00"/>
    <w:family w:val="auto"/>
    <w:pitch w:val="default"/>
    <w:sig w:usb0="E10022FF" w:usb1="C000E47F" w:usb2="00000029" w:usb3="00000000" w:csb0="200001DF" w:csb1="20000000"/>
  </w:font>
  <w:font w:name="Verdana">
    <w:panose1 w:val="020B0604030504040204"/>
    <w:charset w:val="00"/>
    <w:family w:val="swiss"/>
    <w:pitch w:val="default"/>
    <w:sig w:usb0="A10006FF" w:usb1="4000205B" w:usb2="00000010" w:usb3="00000000" w:csb0="2000019F" w:csb1="00000000"/>
    <w:embedRegular r:id="rId4" w:fontKey="{AA885CEC-06D4-4C14-B1DA-DD8E389611B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5E5E22"/>
    <w:multiLevelType w:val="singleLevel"/>
    <w:tmpl w:val="ED5E5E22"/>
    <w:lvl w:ilvl="0" w:tentative="0">
      <w:start w:val="1"/>
      <w:numFmt w:val="chineseCounting"/>
      <w:suff w:val="nothing"/>
      <w:lvlText w:val="%1、"/>
      <w:lvlJc w:val="left"/>
      <w:rPr>
        <w:rFonts w:hint="eastAsia"/>
      </w:rPr>
    </w:lvl>
  </w:abstractNum>
  <w:abstractNum w:abstractNumId="1">
    <w:nsid w:val="01D7B8C8"/>
    <w:multiLevelType w:val="singleLevel"/>
    <w:tmpl w:val="01D7B8C8"/>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mZmFhMGRkOTg2NDIzNzU2NjI3MzRmMjVhYTMwYmMifQ=="/>
  </w:docVars>
  <w:rsids>
    <w:rsidRoot w:val="00807F1B"/>
    <w:rsid w:val="00416084"/>
    <w:rsid w:val="0060042E"/>
    <w:rsid w:val="00807F1B"/>
    <w:rsid w:val="1B4A3C21"/>
    <w:rsid w:val="44EF2084"/>
    <w:rsid w:val="4C622DAD"/>
    <w:rsid w:val="524D4783"/>
    <w:rsid w:val="726E09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9"/>
    <w:uiPriority w:val="0"/>
    <w:rPr>
      <w:sz w:val="18"/>
      <w:szCs w:val="18"/>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Strong"/>
    <w:basedOn w:val="7"/>
    <w:qFormat/>
    <w:uiPriority w:val="0"/>
    <w:rPr>
      <w:b/>
    </w:rPr>
  </w:style>
  <w:style w:type="character" w:customStyle="1" w:styleId="9">
    <w:name w:val="批注框文本 Char"/>
    <w:basedOn w:val="7"/>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465</Words>
  <Characters>2651</Characters>
  <Lines>22</Lines>
  <Paragraphs>6</Paragraphs>
  <TotalTime>1</TotalTime>
  <ScaleCrop>false</ScaleCrop>
  <LinksUpToDate>false</LinksUpToDate>
  <CharactersWithSpaces>3110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2021-03-06T14:34:00Z</dcterms:created>
  <dc:creator>fenglu</dc:creator>
  <cp:lastModifiedBy>April</cp:lastModifiedBy>
  <dcterms:modified xsi:type="dcterms:W3CDTF">2022-07-06T02:27:14Z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KSOSaveFontToCloudKey">
    <vt:lpwstr>291258829_btnclosed</vt:lpwstr>
  </property>
  <property fmtid="{D5CDD505-2E9C-101B-9397-08002B2CF9AE}" pid="4" name="ICV">
    <vt:lpwstr>E0812111CD91430AB6CEE8DFA734E817</vt:lpwstr>
  </property>
</Properties>
</file>