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4B4B">
      <w:pPr>
        <w:widowControl/>
        <w:jc w:val="center"/>
        <w:rPr>
          <w:rFonts w:hint="eastAsia" w:ascii="方正小标宋简体" w:hAnsi="方正小标宋简体" w:eastAsia="方正小标宋简体" w:cs="方正小标宋简体"/>
          <w:b w:val="0"/>
          <w:bCs w:val="0"/>
          <w:color w:val="000000"/>
          <w:kern w:val="0"/>
          <w:sz w:val="44"/>
          <w:szCs w:val="44"/>
        </w:rPr>
      </w:pPr>
    </w:p>
    <w:p w14:paraId="787190F2">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40" w:lineRule="exact"/>
        <w:jc w:val="center"/>
        <w:textAlignment w:val="auto"/>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关于2025年高校思政课教师研究专项一般项目申报工作的通知</w:t>
      </w:r>
    </w:p>
    <w:p w14:paraId="5AB98841">
      <w:pPr>
        <w:pStyle w:val="4"/>
        <w:shd w:val="clear" w:color="auto" w:fill="FFFFFF"/>
        <w:spacing w:before="0" w:beforeAutospacing="0" w:after="0" w:afterAutospacing="0" w:line="576" w:lineRule="exact"/>
        <w:jc w:val="center"/>
        <w:rPr>
          <w:rFonts w:hint="eastAsia" w:ascii="方正小标宋简体" w:hAnsi="方正小标宋简体" w:eastAsia="方正小标宋简体" w:cs="方正小标宋简体"/>
          <w:b w:val="0"/>
          <w:bCs w:val="0"/>
          <w:color w:val="000000"/>
          <w:sz w:val="44"/>
          <w:szCs w:val="44"/>
        </w:rPr>
      </w:pPr>
    </w:p>
    <w:p w14:paraId="70D7283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各省、自治区、直辖市教育厅（教委），新疆生产建设兵团教育局，有关部门（单位）教育司（局），部属各高等学校、部省合建各高等学校：</w:t>
      </w:r>
    </w:p>
    <w:p w14:paraId="1BB1D5B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为深入学习贯彻习近平新时代中国特色社会主义思想，全面贯彻落实党的二十大和二十届二中、三中全会以及全国教育大会精神，贯彻落实习近平总书记关于思政课建设的重要讲话和指示精神，落实《教育强国建设规划纲要（2024—2035年）》《普通高校思政课教师队伍建设规划（2025—2027年）》等文件精神，帮助思政课教师提高教研相长、理实贯通、史论结合的能力，提升思政课针对性和吸引力，教育部继续在“高校哲学社会科学繁荣计划专项”中设立高校思政课教师研究专项，纳入教育部人文社会科学研究项目。现将2025年该专项一般项目申报工作的有关事项通知如下。</w:t>
      </w:r>
    </w:p>
    <w:p w14:paraId="05C1108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w:t>
      </w:r>
      <w:r>
        <w:rPr>
          <w:rStyle w:val="7"/>
          <w:rFonts w:hint="eastAsia" w:ascii="黑体" w:hAnsi="黑体" w:eastAsia="黑体" w:cs="黑体"/>
          <w:b w:val="0"/>
          <w:bCs w:val="0"/>
          <w:i w:val="0"/>
          <w:iCs w:val="0"/>
          <w:caps w:val="0"/>
          <w:color w:val="4B4B4B"/>
          <w:spacing w:val="0"/>
          <w:sz w:val="32"/>
          <w:szCs w:val="32"/>
          <w:shd w:val="clear" w:fill="FFFFFF"/>
        </w:rPr>
        <w:t>一、项目类别及资助额度</w:t>
      </w:r>
    </w:p>
    <w:p w14:paraId="78636A0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针对高校思政课，特别是“习近平新时代中国特色社会主义思想概论”课教学重点难点、教学方式方法创新、数字化教学资源建设、学生思想理论困惑以及大中小学思政课教学一体化、思政课实践教学等进行深入研究，解决一线教学中存在的现实问题，形成可推广的示范成果。可在符合课题立项范围前提下，结合实际自拟题目。分为如下4种：</w:t>
      </w:r>
    </w:p>
    <w:p w14:paraId="3F59BE4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一）高校思政课教学研究项目，资助经费不超过10万元，拟设立80项左右，研究年限为2年，支持开展高校思政课教学重点难点问题、学生思想理论困惑、大中小学思政课教学一体化等研究，特别是重点资助开展课件制作、讲义研制、教学案例编写等应用导向的课题研究。</w:t>
      </w:r>
    </w:p>
    <w:p w14:paraId="1445252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（二）高校思政课教学改革项目，资助经费不超过10万元，拟设立20项左右，研究年限为2年，支持开展高校思政课教学方法和方式改革创新，包括专题教学、实践教学等教学模式、教学方法研究。</w:t>
      </w:r>
    </w:p>
    <w:p w14:paraId="5472C10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三）高校优秀中青年思政课教师择优资助项目，资助经费不超过12万元，拟设立20项左右，研究年限为2年，支持一批具有良好教学科研能力和发展潜力的高校思政课中青年教师潜心教学，开展持续性研究。该项目结项成果要求高于其他一般项目。</w:t>
      </w:r>
    </w:p>
    <w:p w14:paraId="5149896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（四）高校思政课教学研究青年项目，资助经费不超过8万元，拟设立80项左右，研究年限为2年，支持青年思政课教师积极开展高校思政课教学重难点问题、教学方法改革创新、数字化教学资源建设等研究。</w:t>
      </w:r>
    </w:p>
    <w:p w14:paraId="577C9E5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w:t>
      </w:r>
      <w:r>
        <w:rPr>
          <w:rStyle w:val="7"/>
          <w:rFonts w:hint="eastAsia" w:ascii="黑体" w:hAnsi="黑体" w:eastAsia="黑体" w:cs="黑体"/>
          <w:b w:val="0"/>
          <w:bCs w:val="0"/>
          <w:i w:val="0"/>
          <w:iCs w:val="0"/>
          <w:caps w:val="0"/>
          <w:color w:val="4B4B4B"/>
          <w:spacing w:val="0"/>
          <w:sz w:val="32"/>
          <w:szCs w:val="32"/>
          <w:shd w:val="clear" w:fill="FFFFFF"/>
        </w:rPr>
        <w:t>二、申报条件</w:t>
      </w:r>
    </w:p>
    <w:p w14:paraId="12D1058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一）申请人应符合《教育部人文社会科学研究项目管理办法》（教社科〔2006〕2号）的相关规定，所在单位须为全国普通高等学校。申请人须为专职思政课教师（2024年在高校思政课教师信息库更新过个人信息），实际从事思政课教学、研究工作并真正承担和负责组织项目的实施，近三年的思政课教学评价结果平均排名位居所在高校全体思政课教师教学评价结果前40%（申请青年项目的，近一年思政课教学评价结果排名位居所在高校全体思政课教师教学评价结果前40%）。每位申请人限报1个项目，鼓励吸收中小学思政课教师担任课题组成员。所列课题组成员须征得本人同意，否则视为违规申报。</w:t>
      </w:r>
    </w:p>
    <w:p w14:paraId="22A5FD0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（二）“高校优秀中青年思政课教师择优资助项目”的申请人，除符合第1项条件外，还应符合以下条件：</w:t>
      </w:r>
    </w:p>
    <w:p w14:paraId="289292C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1.年龄不超过40周岁（1985年1月1日后出生），从事思政课教学不少于3年。</w:t>
      </w:r>
    </w:p>
    <w:p w14:paraId="1E4D826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2.热爱思政课教学和马克思主义理论研究，具有先进的教学理念，扎实的理论功底，认真钻研教学内容，经常性深入学生，了解学生思想动态，积极改革创新教学方法，教学业绩突出，教学效果深受学生欢迎和同行肯定。</w:t>
      </w:r>
    </w:p>
    <w:p w14:paraId="751043A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3.符合下列条件之一的优先推荐申报：全国高校思政课教学展示活动获奖者；省级教育部门组织的教学类活动获奖者。</w:t>
      </w:r>
    </w:p>
    <w:p w14:paraId="790F44A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（三）“高校思政课教学研究青年项目”的申请人，除符合第1项条件外，还应符合以下条件：</w:t>
      </w:r>
    </w:p>
    <w:p w14:paraId="2265616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1.年龄不超过35周岁（1990年1月1日后出生），从事思政课教学不少于1年。</w:t>
      </w:r>
    </w:p>
    <w:p w14:paraId="1D3985E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2.积极开展思政课教学和马克思主义理论研究，认真学习先进的教学理念，深入钻研教学内容，经常性与学生谈心谈话，注重创新教学方法，取得较好教学效果。</w:t>
      </w:r>
    </w:p>
    <w:p w14:paraId="2A19B40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（四）有以下情况之一者不得申报本次项目：</w:t>
      </w:r>
    </w:p>
    <w:p w14:paraId="21AE8CF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1.在研教育部人文社会科学研究各类项目的负责人；</w:t>
      </w:r>
    </w:p>
    <w:p w14:paraId="37CA0FB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2.申请2025年度教育部人文社会科学研究其他各类项目的负责人；</w:t>
      </w:r>
    </w:p>
    <w:p w14:paraId="1282DE0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3.申请2025年度国家社会科学基金各类项目的负责人；</w:t>
      </w:r>
    </w:p>
    <w:p w14:paraId="74C5F1B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4.所主持的教育部人文社会科学研究各类项目3年内因各种原因被终止者，5年内因各种原因被撤销者；</w:t>
      </w:r>
    </w:p>
    <w:p w14:paraId="15C6F4A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5.在研国家社会科学基金各类项目、国家自然科学基金各类项目的负责人；</w:t>
      </w:r>
    </w:p>
    <w:p w14:paraId="416192F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6.连续2年（2023、2024年）申请教育部哲学社会科学研究各类一般项目未获资助的申请人；</w:t>
      </w:r>
    </w:p>
    <w:p w14:paraId="00F1189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7.近5年获教育部高校思想政治理论课教师研究专项各类项目资助者，不得以相同或类似选题进行申报。</w:t>
      </w:r>
    </w:p>
    <w:p w14:paraId="2929CF2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w:t>
      </w:r>
      <w:r>
        <w:rPr>
          <w:rStyle w:val="7"/>
          <w:rFonts w:hint="eastAsia" w:ascii="黑体" w:hAnsi="黑体" w:eastAsia="黑体" w:cs="黑体"/>
          <w:b w:val="0"/>
          <w:bCs w:val="0"/>
          <w:i w:val="0"/>
          <w:iCs w:val="0"/>
          <w:caps w:val="0"/>
          <w:color w:val="4B4B4B"/>
          <w:spacing w:val="0"/>
          <w:sz w:val="32"/>
          <w:szCs w:val="32"/>
          <w:shd w:val="clear" w:fill="FFFFFF"/>
        </w:rPr>
        <w:t>三、申报办法</w:t>
      </w:r>
    </w:p>
    <w:p w14:paraId="1448F03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（一）教育部直属高校、部省合建高校以学校为单位，地方高校以各地省级教育部门为单位，其他有关部门（单位）所属高校以教育司（局）为单位（以下简称申报单位），集中申报，不受理个人申报。</w:t>
      </w:r>
    </w:p>
    <w:p w14:paraId="40AC601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二）本次项目申报工作全部通过网络平台在线申报。教育部人文社会科学研究管理平台项目申报系统（以下简称“申报系统”）为本次项目申报的唯一平台，请及时关注教育部社科司主页（www.moe.gov.cn/s78/A13/），网络申报办法和流程以该系统为准。</w:t>
      </w:r>
    </w:p>
    <w:p w14:paraId="3EBBDCE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三）申报系统自2025年2月28日开始受理项目网上申报。申请人可登录申报系统下载《申请评审书》（附件1、附件2、附件3、附件4），按申报系统提示说明及《申请评审书》填表要求填写，并通过申报系统上传《申请评审书》、评教结果证明（所在高校教学管理部门盖章）（见附件6）电子文档，无需报送纸质申报材料。待立项公布后，已立项项目按要求提交1份带有负责人及成员签名、责任单位盖章的纸质申报材料，由申报单位统一寄送至社科管理咨询服务中心。</w:t>
      </w:r>
    </w:p>
    <w:p w14:paraId="7E4CC91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（四）项目经费按照《高等学校哲学社会科学繁荣计划专项资金管理办法》（财教〔2021〕285号），需按照研究实际需要和资金开支范围，科学合理、实事求是地按年度编制项目预算。</w:t>
      </w:r>
    </w:p>
    <w:p w14:paraId="54E8FDB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五）已开通账号的高校科研管理部门，请及时核对更新单位信息，重点核实本单位计划内财务拨款账户等信息；未开通账号的高校科研管理部门，请登录申报系统，登记单位信息、设定登录密码，打印“开通账号申请表”并加盖科研管理部门和学校公章，发送至moesk@bnu.edu.cn。待审核通过后，即可登录申报系统进行操作。</w:t>
      </w:r>
    </w:p>
    <w:p w14:paraId="280CB0D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i w:val="0"/>
          <w:iCs w:val="0"/>
          <w:caps w:val="0"/>
          <w:color w:val="4B4B4B"/>
          <w:spacing w:val="0"/>
          <w:sz w:val="32"/>
          <w:szCs w:val="32"/>
          <w:shd w:val="clear" w:fill="FFFFFF"/>
        </w:rPr>
      </w:pPr>
      <w:r>
        <w:rPr>
          <w:rFonts w:hint="eastAsia" w:ascii="仿宋_GB2312" w:hAnsi="仿宋_GB2312" w:eastAsia="仿宋_GB2312" w:cs="仿宋_GB2312"/>
          <w:i w:val="0"/>
          <w:iCs w:val="0"/>
          <w:caps w:val="0"/>
          <w:color w:val="4B4B4B"/>
          <w:spacing w:val="0"/>
          <w:sz w:val="32"/>
          <w:szCs w:val="32"/>
          <w:shd w:val="clear" w:fill="FFFFFF"/>
        </w:rPr>
        <w:t>（六）本次项目网络申报截止日期为2025年3月2</w:t>
      </w:r>
      <w:r>
        <w:rPr>
          <w:rFonts w:hint="eastAsia" w:ascii="仿宋_GB2312" w:hAnsi="仿宋_GB2312" w:eastAsia="仿宋_GB2312" w:cs="仿宋_GB2312"/>
          <w:i w:val="0"/>
          <w:iCs w:val="0"/>
          <w:caps w:val="0"/>
          <w:color w:val="4B4B4B"/>
          <w:spacing w:val="0"/>
          <w:sz w:val="32"/>
          <w:szCs w:val="32"/>
          <w:shd w:val="clear" w:fill="FFFFFF"/>
          <w:lang w:val="en-US" w:eastAsia="zh-CN"/>
        </w:rPr>
        <w:t>4</w:t>
      </w:r>
      <w:r>
        <w:rPr>
          <w:rFonts w:hint="eastAsia" w:ascii="仿宋_GB2312" w:hAnsi="仿宋_GB2312" w:eastAsia="仿宋_GB2312" w:cs="仿宋_GB2312"/>
          <w:i w:val="0"/>
          <w:iCs w:val="0"/>
          <w:caps w:val="0"/>
          <w:color w:val="4B4B4B"/>
          <w:spacing w:val="0"/>
          <w:sz w:val="32"/>
          <w:szCs w:val="32"/>
          <w:shd w:val="clear" w:fill="FFFFFF"/>
        </w:rPr>
        <w:t>日17时，逾期系统自动关闭，不再受理申报。</w:t>
      </w:r>
    </w:p>
    <w:p w14:paraId="0C6EE74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i w:val="0"/>
          <w:iCs w:val="0"/>
          <w:caps w:val="0"/>
          <w:color w:val="4B4B4B"/>
          <w:spacing w:val="0"/>
          <w:sz w:val="32"/>
          <w:szCs w:val="32"/>
        </w:rPr>
      </w:pPr>
      <w:r>
        <w:rPr>
          <w:rStyle w:val="7"/>
          <w:rFonts w:hint="eastAsia" w:ascii="黑体" w:hAnsi="黑体" w:eastAsia="黑体" w:cs="黑体"/>
          <w:b w:val="0"/>
          <w:bCs w:val="0"/>
          <w:i w:val="0"/>
          <w:iCs w:val="0"/>
          <w:caps w:val="0"/>
          <w:color w:val="4B4B4B"/>
          <w:spacing w:val="0"/>
          <w:sz w:val="32"/>
          <w:szCs w:val="32"/>
          <w:shd w:val="clear" w:fill="FFFFFF"/>
        </w:rPr>
        <w:t>四、其他要求</w:t>
      </w:r>
    </w:p>
    <w:p w14:paraId="4E88655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（一）申请人应认真阅研《教育部人文社会科学研究项目管理办法》及以往立项情况，提高申报质量，避免重复申报。</w:t>
      </w:r>
    </w:p>
    <w:p w14:paraId="767F281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（二）本次项目评审采取匿名方式。为保证评审的公平公正，《申请评审书》中不得出现申请人姓名、所在学校等有关信息，否则按作废处理。</w:t>
      </w:r>
    </w:p>
    <w:p w14:paraId="1EF826B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（三）申请人应如实填报材料，确保无知识产权争议。凡存在弄虚作假、抄袭剽窃等行为的，一经发现查实，取消三年申报资格，如获立项即予撤项并通报批评。</w:t>
      </w:r>
    </w:p>
    <w:p w14:paraId="21C7511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四）各申报单位应切实落实意识形态工作责任制，加强对申报材料的审核把关，并确保填报信息准确、真实，切实提高项目申报质量。若存在弄虚作假、出现意识形态问题等，一经发现查实，取消三年本单位申报资格。</w:t>
      </w:r>
    </w:p>
    <w:p w14:paraId="2376648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相关单位联系方式：</w:t>
      </w:r>
    </w:p>
    <w:p w14:paraId="7EBB3E2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申报系统联系方式：010-62510667、15313766307、15313766308；邮箱：xmsb@sinoss.net。</w:t>
      </w:r>
    </w:p>
    <w:p w14:paraId="3468DCD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社科管理咨询服务中心联系方式：010-58805145；传真：010-58803011；邮箱：moesk@bnu.edu.cn；地址：北京市海淀区新街口外大街19号北京师范大学科技楼C区1001室，社科管理咨询服务中心，邮编：100875。</w:t>
      </w:r>
    </w:p>
    <w:p w14:paraId="15E46B5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　　教育部社会科学司联系方式：010-66097541。</w:t>
      </w:r>
    </w:p>
    <w:p w14:paraId="613FDDD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i w:val="0"/>
          <w:iCs w:val="0"/>
          <w:caps w:val="0"/>
          <w:color w:val="4B4B4B"/>
          <w:spacing w:val="0"/>
          <w:sz w:val="32"/>
          <w:szCs w:val="32"/>
          <w:shd w:val="clear" w:fill="FFFFFF"/>
        </w:rPr>
      </w:pPr>
    </w:p>
    <w:p w14:paraId="42562D6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i w:val="0"/>
          <w:iCs w:val="0"/>
          <w:caps w:val="0"/>
          <w:color w:val="4B4B4B"/>
          <w:spacing w:val="0"/>
          <w:sz w:val="32"/>
          <w:szCs w:val="32"/>
          <w:shd w:val="clear" w:fill="FFFFFF"/>
        </w:rPr>
      </w:pPr>
    </w:p>
    <w:p w14:paraId="77B45BC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i w:val="0"/>
          <w:iCs w:val="0"/>
          <w:caps w:val="0"/>
          <w:color w:val="4B4B4B"/>
          <w:spacing w:val="0"/>
          <w:sz w:val="32"/>
          <w:szCs w:val="32"/>
          <w:shd w:val="clear" w:fill="FFFFFF"/>
        </w:rPr>
      </w:pPr>
    </w:p>
    <w:p w14:paraId="1E31367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textAlignment w:val="auto"/>
        <w:rPr>
          <w:rFonts w:hint="eastAsia" w:ascii="仿宋_GB2312" w:hAnsi="仿宋_GB2312" w:eastAsia="仿宋_GB2312" w:cs="仿宋_GB2312"/>
          <w:i w:val="0"/>
          <w:iCs w:val="0"/>
          <w:caps w:val="0"/>
          <w:color w:val="4B4B4B"/>
          <w:spacing w:val="0"/>
          <w:sz w:val="32"/>
          <w:szCs w:val="32"/>
          <w:shd w:val="clear" w:fill="FFFFFF"/>
        </w:rPr>
      </w:pPr>
      <w:bookmarkStart w:id="0" w:name="_GoBack"/>
      <w:bookmarkEnd w:id="0"/>
      <w:r>
        <w:rPr>
          <w:rFonts w:hint="eastAsia" w:ascii="仿宋_GB2312" w:hAnsi="仿宋_GB2312" w:eastAsia="仿宋_GB2312" w:cs="仿宋_GB2312"/>
          <w:i w:val="0"/>
          <w:iCs w:val="0"/>
          <w:caps w:val="0"/>
          <w:color w:val="4B4B4B"/>
          <w:spacing w:val="0"/>
          <w:sz w:val="32"/>
          <w:szCs w:val="32"/>
          <w:shd w:val="clear" w:fill="FFFFFF"/>
        </w:rPr>
        <w:t>附件：</w:t>
      </w:r>
    </w:p>
    <w:p w14:paraId="326CFEF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jc w:val="left"/>
        <w:textAlignment w:val="auto"/>
        <w:rPr>
          <w:rFonts w:hint="eastAsia" w:ascii="仿宋_GB2312" w:hAnsi="仿宋_GB2312" w:eastAsia="仿宋_GB2312" w:cs="仿宋_GB2312"/>
          <w:i w:val="0"/>
          <w:iCs w:val="0"/>
          <w:caps w:val="0"/>
          <w:color w:val="4B4B4B"/>
          <w:spacing w:val="0"/>
          <w:sz w:val="32"/>
          <w:szCs w:val="32"/>
          <w:shd w:val="clear" w:fill="FFFFFF"/>
        </w:rPr>
      </w:pPr>
      <w:r>
        <w:rPr>
          <w:rFonts w:hint="eastAsia" w:ascii="仿宋_GB2312" w:hAnsi="仿宋_GB2312" w:eastAsia="仿宋_GB2312" w:cs="仿宋_GB2312"/>
          <w:i w:val="0"/>
          <w:iCs w:val="0"/>
          <w:caps w:val="0"/>
          <w:color w:val="4B4B4B"/>
          <w:spacing w:val="0"/>
          <w:sz w:val="32"/>
          <w:szCs w:val="32"/>
          <w:shd w:val="clear" w:fill="FFFFFF"/>
        </w:rPr>
        <w:t>1.</w:t>
      </w:r>
      <w:r>
        <w:rPr>
          <w:rFonts w:hint="eastAsia" w:ascii="仿宋_GB2312" w:hAnsi="仿宋_GB2312" w:eastAsia="仿宋_GB2312" w:cs="仿宋_GB2312"/>
          <w:i w:val="0"/>
          <w:iCs w:val="0"/>
          <w:caps w:val="0"/>
          <w:color w:val="4B4B4B"/>
          <w:spacing w:val="0"/>
          <w:sz w:val="32"/>
          <w:szCs w:val="32"/>
          <w:shd w:val="clear" w:fill="FFFFFF"/>
        </w:rPr>
        <w:fldChar w:fldCharType="begin"/>
      </w:r>
      <w:r>
        <w:rPr>
          <w:rFonts w:hint="eastAsia" w:ascii="仿宋_GB2312" w:hAnsi="仿宋_GB2312" w:eastAsia="仿宋_GB2312" w:cs="仿宋_GB2312"/>
          <w:i w:val="0"/>
          <w:iCs w:val="0"/>
          <w:caps w:val="0"/>
          <w:color w:val="4B4B4B"/>
          <w:spacing w:val="0"/>
          <w:sz w:val="32"/>
          <w:szCs w:val="32"/>
          <w:shd w:val="clear" w:fill="FFFFFF"/>
        </w:rPr>
        <w:instrText xml:space="preserve"> HYPERLINK "http://www.moe.gov.cn/s78/A13/tongzhi/202502/W020250225521133342544.doc" \t "http://www.moe.gov.cn/s78/A13/tongzhi/202502/_blank" </w:instrText>
      </w:r>
      <w:r>
        <w:rPr>
          <w:rFonts w:hint="eastAsia" w:ascii="仿宋_GB2312" w:hAnsi="仿宋_GB2312" w:eastAsia="仿宋_GB2312" w:cs="仿宋_GB2312"/>
          <w:i w:val="0"/>
          <w:iCs w:val="0"/>
          <w:caps w:val="0"/>
          <w:color w:val="4B4B4B"/>
          <w:spacing w:val="0"/>
          <w:sz w:val="32"/>
          <w:szCs w:val="32"/>
          <w:shd w:val="clear" w:fill="FFFFFF"/>
        </w:rPr>
        <w:fldChar w:fldCharType="separate"/>
      </w:r>
      <w:r>
        <w:rPr>
          <w:rFonts w:hint="eastAsia" w:ascii="仿宋_GB2312" w:hAnsi="仿宋_GB2312" w:eastAsia="仿宋_GB2312" w:cs="仿宋_GB2312"/>
          <w:i w:val="0"/>
          <w:iCs w:val="0"/>
          <w:caps w:val="0"/>
          <w:color w:val="4B4B4B"/>
          <w:spacing w:val="0"/>
          <w:sz w:val="32"/>
          <w:szCs w:val="32"/>
          <w:shd w:val="clear" w:fill="FFFFFF"/>
        </w:rPr>
        <w:t>2025年教育部高校思政课教学研究项目申请评审书</w:t>
      </w:r>
      <w:r>
        <w:rPr>
          <w:rFonts w:hint="eastAsia" w:ascii="仿宋_GB2312" w:hAnsi="仿宋_GB2312" w:eastAsia="仿宋_GB2312" w:cs="仿宋_GB2312"/>
          <w:i w:val="0"/>
          <w:iCs w:val="0"/>
          <w:caps w:val="0"/>
          <w:color w:val="4B4B4B"/>
          <w:spacing w:val="0"/>
          <w:sz w:val="32"/>
          <w:szCs w:val="32"/>
          <w:shd w:val="clear" w:fill="FFFFFF"/>
        </w:rPr>
        <w:fldChar w:fldCharType="end"/>
      </w:r>
    </w:p>
    <w:p w14:paraId="6E8FAE6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iCs w:val="0"/>
          <w:caps w:val="0"/>
          <w:color w:val="4B4B4B"/>
          <w:spacing w:val="0"/>
          <w:sz w:val="32"/>
          <w:szCs w:val="32"/>
          <w:shd w:val="clear" w:fill="FFFFFF"/>
        </w:rPr>
      </w:pPr>
      <w:r>
        <w:rPr>
          <w:rFonts w:hint="eastAsia" w:ascii="仿宋_GB2312" w:hAnsi="仿宋_GB2312" w:eastAsia="仿宋_GB2312" w:cs="仿宋_GB2312"/>
          <w:i w:val="0"/>
          <w:iCs w:val="0"/>
          <w:caps w:val="0"/>
          <w:color w:val="4B4B4B"/>
          <w:spacing w:val="0"/>
          <w:sz w:val="32"/>
          <w:szCs w:val="32"/>
          <w:shd w:val="clear" w:fill="FFFFFF"/>
        </w:rPr>
        <w:t>　　2.</w:t>
      </w:r>
      <w:r>
        <w:rPr>
          <w:rFonts w:hint="eastAsia" w:ascii="仿宋_GB2312" w:hAnsi="仿宋_GB2312" w:eastAsia="仿宋_GB2312" w:cs="仿宋_GB2312"/>
          <w:i w:val="0"/>
          <w:iCs w:val="0"/>
          <w:caps w:val="0"/>
          <w:color w:val="4B4B4B"/>
          <w:spacing w:val="0"/>
          <w:sz w:val="32"/>
          <w:szCs w:val="32"/>
          <w:shd w:val="clear" w:fill="FFFFFF"/>
        </w:rPr>
        <w:fldChar w:fldCharType="begin"/>
      </w:r>
      <w:r>
        <w:rPr>
          <w:rFonts w:hint="eastAsia" w:ascii="仿宋_GB2312" w:hAnsi="仿宋_GB2312" w:eastAsia="仿宋_GB2312" w:cs="仿宋_GB2312"/>
          <w:i w:val="0"/>
          <w:iCs w:val="0"/>
          <w:caps w:val="0"/>
          <w:color w:val="4B4B4B"/>
          <w:spacing w:val="0"/>
          <w:sz w:val="32"/>
          <w:szCs w:val="32"/>
          <w:shd w:val="clear" w:fill="FFFFFF"/>
        </w:rPr>
        <w:instrText xml:space="preserve"> HYPERLINK "http://www.moe.gov.cn/s78/A13/tongzhi/202502/W020250225521133366147.doc" \t "http://www.moe.gov.cn/s78/A13/tongzhi/202502/_blank" </w:instrText>
      </w:r>
      <w:r>
        <w:rPr>
          <w:rFonts w:hint="eastAsia" w:ascii="仿宋_GB2312" w:hAnsi="仿宋_GB2312" w:eastAsia="仿宋_GB2312" w:cs="仿宋_GB2312"/>
          <w:i w:val="0"/>
          <w:iCs w:val="0"/>
          <w:caps w:val="0"/>
          <w:color w:val="4B4B4B"/>
          <w:spacing w:val="0"/>
          <w:sz w:val="32"/>
          <w:szCs w:val="32"/>
          <w:shd w:val="clear" w:fill="FFFFFF"/>
        </w:rPr>
        <w:fldChar w:fldCharType="separate"/>
      </w:r>
      <w:r>
        <w:rPr>
          <w:rFonts w:hint="eastAsia" w:ascii="仿宋_GB2312" w:hAnsi="仿宋_GB2312" w:eastAsia="仿宋_GB2312" w:cs="仿宋_GB2312"/>
          <w:i w:val="0"/>
          <w:iCs w:val="0"/>
          <w:caps w:val="0"/>
          <w:color w:val="4B4B4B"/>
          <w:spacing w:val="0"/>
          <w:sz w:val="32"/>
          <w:szCs w:val="32"/>
          <w:shd w:val="clear" w:fill="FFFFFF"/>
        </w:rPr>
        <w:t>2025年教育部高校思政课教学改革项目申请评审书</w:t>
      </w:r>
      <w:r>
        <w:rPr>
          <w:rFonts w:hint="eastAsia" w:ascii="仿宋_GB2312" w:hAnsi="仿宋_GB2312" w:eastAsia="仿宋_GB2312" w:cs="仿宋_GB2312"/>
          <w:i w:val="0"/>
          <w:iCs w:val="0"/>
          <w:caps w:val="0"/>
          <w:color w:val="4B4B4B"/>
          <w:spacing w:val="0"/>
          <w:sz w:val="32"/>
          <w:szCs w:val="32"/>
          <w:shd w:val="clear" w:fill="FFFFFF"/>
        </w:rPr>
        <w:fldChar w:fldCharType="end"/>
      </w:r>
    </w:p>
    <w:p w14:paraId="0CABB9C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iCs w:val="0"/>
          <w:caps w:val="0"/>
          <w:color w:val="4B4B4B"/>
          <w:spacing w:val="0"/>
          <w:sz w:val="32"/>
          <w:szCs w:val="32"/>
          <w:shd w:val="clear" w:fill="FFFFFF"/>
        </w:rPr>
      </w:pPr>
      <w:r>
        <w:rPr>
          <w:rFonts w:hint="eastAsia" w:ascii="仿宋_GB2312" w:hAnsi="仿宋_GB2312" w:eastAsia="仿宋_GB2312" w:cs="仿宋_GB2312"/>
          <w:i w:val="0"/>
          <w:iCs w:val="0"/>
          <w:caps w:val="0"/>
          <w:color w:val="4B4B4B"/>
          <w:spacing w:val="0"/>
          <w:sz w:val="32"/>
          <w:szCs w:val="32"/>
          <w:shd w:val="clear" w:fill="FFFFFF"/>
        </w:rPr>
        <w:t>　　3.</w:t>
      </w:r>
      <w:r>
        <w:rPr>
          <w:rFonts w:hint="eastAsia" w:ascii="仿宋_GB2312" w:hAnsi="仿宋_GB2312" w:eastAsia="仿宋_GB2312" w:cs="仿宋_GB2312"/>
          <w:i w:val="0"/>
          <w:iCs w:val="0"/>
          <w:caps w:val="0"/>
          <w:color w:val="4B4B4B"/>
          <w:spacing w:val="0"/>
          <w:sz w:val="32"/>
          <w:szCs w:val="32"/>
          <w:shd w:val="clear" w:fill="FFFFFF"/>
        </w:rPr>
        <w:fldChar w:fldCharType="begin"/>
      </w:r>
      <w:r>
        <w:rPr>
          <w:rFonts w:hint="eastAsia" w:ascii="仿宋_GB2312" w:hAnsi="仿宋_GB2312" w:eastAsia="仿宋_GB2312" w:cs="仿宋_GB2312"/>
          <w:i w:val="0"/>
          <w:iCs w:val="0"/>
          <w:caps w:val="0"/>
          <w:color w:val="4B4B4B"/>
          <w:spacing w:val="0"/>
          <w:sz w:val="32"/>
          <w:szCs w:val="32"/>
          <w:shd w:val="clear" w:fill="FFFFFF"/>
        </w:rPr>
        <w:instrText xml:space="preserve"> HYPERLINK "http://www.moe.gov.cn/s78/A13/tongzhi/202502/W020250225521133363780.doc" \t "http://www.moe.gov.cn/s78/A13/tongzhi/202502/_blank" </w:instrText>
      </w:r>
      <w:r>
        <w:rPr>
          <w:rFonts w:hint="eastAsia" w:ascii="仿宋_GB2312" w:hAnsi="仿宋_GB2312" w:eastAsia="仿宋_GB2312" w:cs="仿宋_GB2312"/>
          <w:i w:val="0"/>
          <w:iCs w:val="0"/>
          <w:caps w:val="0"/>
          <w:color w:val="4B4B4B"/>
          <w:spacing w:val="0"/>
          <w:sz w:val="32"/>
          <w:szCs w:val="32"/>
          <w:shd w:val="clear" w:fill="FFFFFF"/>
        </w:rPr>
        <w:fldChar w:fldCharType="separate"/>
      </w:r>
      <w:r>
        <w:rPr>
          <w:rFonts w:hint="eastAsia" w:ascii="仿宋_GB2312" w:hAnsi="仿宋_GB2312" w:eastAsia="仿宋_GB2312" w:cs="仿宋_GB2312"/>
          <w:i w:val="0"/>
          <w:iCs w:val="0"/>
          <w:caps w:val="0"/>
          <w:color w:val="4B4B4B"/>
          <w:spacing w:val="0"/>
          <w:sz w:val="32"/>
          <w:szCs w:val="32"/>
          <w:shd w:val="clear" w:fill="FFFFFF"/>
        </w:rPr>
        <w:t>2025年教育部高校优秀中青年思政课教师择优资助项目申请评审书</w:t>
      </w:r>
      <w:r>
        <w:rPr>
          <w:rFonts w:hint="eastAsia" w:ascii="仿宋_GB2312" w:hAnsi="仿宋_GB2312" w:eastAsia="仿宋_GB2312" w:cs="仿宋_GB2312"/>
          <w:i w:val="0"/>
          <w:iCs w:val="0"/>
          <w:caps w:val="0"/>
          <w:color w:val="4B4B4B"/>
          <w:spacing w:val="0"/>
          <w:sz w:val="32"/>
          <w:szCs w:val="32"/>
          <w:shd w:val="clear" w:fill="FFFFFF"/>
        </w:rPr>
        <w:fldChar w:fldCharType="end"/>
      </w:r>
    </w:p>
    <w:p w14:paraId="3EB9C55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iCs w:val="0"/>
          <w:caps w:val="0"/>
          <w:color w:val="4B4B4B"/>
          <w:spacing w:val="0"/>
          <w:sz w:val="32"/>
          <w:szCs w:val="32"/>
          <w:shd w:val="clear" w:fill="FFFFFF"/>
        </w:rPr>
      </w:pPr>
      <w:r>
        <w:rPr>
          <w:rFonts w:hint="eastAsia" w:ascii="仿宋_GB2312" w:hAnsi="仿宋_GB2312" w:eastAsia="仿宋_GB2312" w:cs="仿宋_GB2312"/>
          <w:i w:val="0"/>
          <w:iCs w:val="0"/>
          <w:caps w:val="0"/>
          <w:color w:val="4B4B4B"/>
          <w:spacing w:val="0"/>
          <w:sz w:val="32"/>
          <w:szCs w:val="32"/>
          <w:shd w:val="clear" w:fill="FFFFFF"/>
        </w:rPr>
        <w:t>　　4.</w:t>
      </w:r>
      <w:r>
        <w:rPr>
          <w:rFonts w:hint="eastAsia" w:ascii="仿宋_GB2312" w:hAnsi="仿宋_GB2312" w:eastAsia="仿宋_GB2312" w:cs="仿宋_GB2312"/>
          <w:i w:val="0"/>
          <w:iCs w:val="0"/>
          <w:caps w:val="0"/>
          <w:color w:val="4B4B4B"/>
          <w:spacing w:val="0"/>
          <w:sz w:val="32"/>
          <w:szCs w:val="32"/>
          <w:shd w:val="clear" w:fill="FFFFFF"/>
        </w:rPr>
        <w:fldChar w:fldCharType="begin"/>
      </w:r>
      <w:r>
        <w:rPr>
          <w:rFonts w:hint="eastAsia" w:ascii="仿宋_GB2312" w:hAnsi="仿宋_GB2312" w:eastAsia="仿宋_GB2312" w:cs="仿宋_GB2312"/>
          <w:i w:val="0"/>
          <w:iCs w:val="0"/>
          <w:caps w:val="0"/>
          <w:color w:val="4B4B4B"/>
          <w:spacing w:val="0"/>
          <w:sz w:val="32"/>
          <w:szCs w:val="32"/>
          <w:shd w:val="clear" w:fill="FFFFFF"/>
        </w:rPr>
        <w:instrText xml:space="preserve"> HYPERLINK "http://www.moe.gov.cn/s78/A13/tongzhi/202502/W020250225521133375459.doc" \t "http://www.moe.gov.cn/s78/A13/tongzhi/202502/_blank" </w:instrText>
      </w:r>
      <w:r>
        <w:rPr>
          <w:rFonts w:hint="eastAsia" w:ascii="仿宋_GB2312" w:hAnsi="仿宋_GB2312" w:eastAsia="仿宋_GB2312" w:cs="仿宋_GB2312"/>
          <w:i w:val="0"/>
          <w:iCs w:val="0"/>
          <w:caps w:val="0"/>
          <w:color w:val="4B4B4B"/>
          <w:spacing w:val="0"/>
          <w:sz w:val="32"/>
          <w:szCs w:val="32"/>
          <w:shd w:val="clear" w:fill="FFFFFF"/>
        </w:rPr>
        <w:fldChar w:fldCharType="separate"/>
      </w:r>
      <w:r>
        <w:rPr>
          <w:rFonts w:hint="eastAsia" w:ascii="仿宋_GB2312" w:hAnsi="仿宋_GB2312" w:eastAsia="仿宋_GB2312" w:cs="仿宋_GB2312"/>
          <w:i w:val="0"/>
          <w:iCs w:val="0"/>
          <w:caps w:val="0"/>
          <w:color w:val="4B4B4B"/>
          <w:spacing w:val="0"/>
          <w:sz w:val="32"/>
          <w:szCs w:val="32"/>
          <w:shd w:val="clear" w:fill="FFFFFF"/>
        </w:rPr>
        <w:t>2025年教育部高校思政课教学研究青年项目申请评审书</w:t>
      </w:r>
      <w:r>
        <w:rPr>
          <w:rFonts w:hint="eastAsia" w:ascii="仿宋_GB2312" w:hAnsi="仿宋_GB2312" w:eastAsia="仿宋_GB2312" w:cs="仿宋_GB2312"/>
          <w:i w:val="0"/>
          <w:iCs w:val="0"/>
          <w:caps w:val="0"/>
          <w:color w:val="4B4B4B"/>
          <w:spacing w:val="0"/>
          <w:sz w:val="32"/>
          <w:szCs w:val="32"/>
          <w:shd w:val="clear" w:fill="FFFFFF"/>
        </w:rPr>
        <w:fldChar w:fldCharType="end"/>
      </w:r>
    </w:p>
    <w:p w14:paraId="6A1D82D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iCs w:val="0"/>
          <w:caps w:val="0"/>
          <w:color w:val="4B4B4B"/>
          <w:spacing w:val="0"/>
          <w:sz w:val="32"/>
          <w:szCs w:val="32"/>
          <w:shd w:val="clear" w:fill="FFFFFF"/>
        </w:rPr>
      </w:pPr>
      <w:r>
        <w:rPr>
          <w:rFonts w:hint="eastAsia" w:ascii="仿宋_GB2312" w:hAnsi="仿宋_GB2312" w:eastAsia="仿宋_GB2312" w:cs="仿宋_GB2312"/>
          <w:i w:val="0"/>
          <w:iCs w:val="0"/>
          <w:caps w:val="0"/>
          <w:color w:val="4B4B4B"/>
          <w:spacing w:val="0"/>
          <w:sz w:val="32"/>
          <w:szCs w:val="32"/>
          <w:shd w:val="clear" w:fill="FFFFFF"/>
        </w:rPr>
        <w:t>　　5.</w:t>
      </w:r>
      <w:r>
        <w:rPr>
          <w:rFonts w:hint="eastAsia" w:ascii="仿宋_GB2312" w:hAnsi="仿宋_GB2312" w:eastAsia="仿宋_GB2312" w:cs="仿宋_GB2312"/>
          <w:i w:val="0"/>
          <w:iCs w:val="0"/>
          <w:caps w:val="0"/>
          <w:color w:val="4B4B4B"/>
          <w:spacing w:val="0"/>
          <w:sz w:val="32"/>
          <w:szCs w:val="32"/>
          <w:shd w:val="clear" w:fill="FFFFFF"/>
        </w:rPr>
        <w:fldChar w:fldCharType="begin"/>
      </w:r>
      <w:r>
        <w:rPr>
          <w:rFonts w:hint="eastAsia" w:ascii="仿宋_GB2312" w:hAnsi="仿宋_GB2312" w:eastAsia="仿宋_GB2312" w:cs="仿宋_GB2312"/>
          <w:i w:val="0"/>
          <w:iCs w:val="0"/>
          <w:caps w:val="0"/>
          <w:color w:val="4B4B4B"/>
          <w:spacing w:val="0"/>
          <w:sz w:val="32"/>
          <w:szCs w:val="32"/>
          <w:shd w:val="clear" w:fill="FFFFFF"/>
        </w:rPr>
        <w:instrText xml:space="preserve"> HYPERLINK "http://www.moe.gov.cn/s78/A13/tongzhi/202502/W020250225521133389575.pdf" \t "http://www.moe.gov.cn/s78/A13/tongzhi/202502/_blank" </w:instrText>
      </w:r>
      <w:r>
        <w:rPr>
          <w:rFonts w:hint="eastAsia" w:ascii="仿宋_GB2312" w:hAnsi="仿宋_GB2312" w:eastAsia="仿宋_GB2312" w:cs="仿宋_GB2312"/>
          <w:i w:val="0"/>
          <w:iCs w:val="0"/>
          <w:caps w:val="0"/>
          <w:color w:val="4B4B4B"/>
          <w:spacing w:val="0"/>
          <w:sz w:val="32"/>
          <w:szCs w:val="32"/>
          <w:shd w:val="clear" w:fill="FFFFFF"/>
        </w:rPr>
        <w:fldChar w:fldCharType="separate"/>
      </w:r>
      <w:r>
        <w:rPr>
          <w:rFonts w:hint="eastAsia" w:ascii="仿宋_GB2312" w:hAnsi="仿宋_GB2312" w:eastAsia="仿宋_GB2312" w:cs="仿宋_GB2312"/>
          <w:i w:val="0"/>
          <w:iCs w:val="0"/>
          <w:caps w:val="0"/>
          <w:color w:val="4B4B4B"/>
          <w:spacing w:val="0"/>
          <w:sz w:val="32"/>
          <w:szCs w:val="32"/>
          <w:shd w:val="clear" w:fill="FFFFFF"/>
        </w:rPr>
        <w:t>2025年教育部高校思政课教师研究专项一般项目申报常见问题释疑</w:t>
      </w:r>
      <w:r>
        <w:rPr>
          <w:rFonts w:hint="eastAsia" w:ascii="仿宋_GB2312" w:hAnsi="仿宋_GB2312" w:eastAsia="仿宋_GB2312" w:cs="仿宋_GB2312"/>
          <w:i w:val="0"/>
          <w:iCs w:val="0"/>
          <w:caps w:val="0"/>
          <w:color w:val="4B4B4B"/>
          <w:spacing w:val="0"/>
          <w:sz w:val="32"/>
          <w:szCs w:val="32"/>
          <w:shd w:val="clear" w:fill="FFFFFF"/>
        </w:rPr>
        <w:fldChar w:fldCharType="end"/>
      </w:r>
    </w:p>
    <w:p w14:paraId="20E75A0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eastAsia" w:ascii="仿宋_GB2312" w:hAnsi="仿宋_GB2312" w:eastAsia="仿宋_GB2312" w:cs="仿宋_GB2312"/>
          <w:i w:val="0"/>
          <w:iCs w:val="0"/>
          <w:caps w:val="0"/>
          <w:color w:val="4B4B4B"/>
          <w:spacing w:val="0"/>
          <w:sz w:val="32"/>
          <w:szCs w:val="32"/>
          <w:shd w:val="clear" w:fill="FFFFFF"/>
        </w:rPr>
      </w:pPr>
      <w:r>
        <w:rPr>
          <w:rFonts w:hint="eastAsia" w:ascii="仿宋_GB2312" w:hAnsi="仿宋_GB2312" w:eastAsia="仿宋_GB2312" w:cs="仿宋_GB2312"/>
          <w:i w:val="0"/>
          <w:iCs w:val="0"/>
          <w:caps w:val="0"/>
          <w:color w:val="4B4B4B"/>
          <w:spacing w:val="0"/>
          <w:sz w:val="32"/>
          <w:szCs w:val="32"/>
          <w:shd w:val="clear" w:fill="FFFFFF"/>
        </w:rPr>
        <w:t>　　6.</w:t>
      </w:r>
      <w:r>
        <w:rPr>
          <w:rFonts w:hint="eastAsia" w:ascii="仿宋_GB2312" w:hAnsi="仿宋_GB2312" w:eastAsia="仿宋_GB2312" w:cs="仿宋_GB2312"/>
          <w:i w:val="0"/>
          <w:iCs w:val="0"/>
          <w:caps w:val="0"/>
          <w:color w:val="4B4B4B"/>
          <w:spacing w:val="0"/>
          <w:sz w:val="32"/>
          <w:szCs w:val="32"/>
          <w:shd w:val="clear" w:fill="FFFFFF"/>
        </w:rPr>
        <w:fldChar w:fldCharType="begin"/>
      </w:r>
      <w:r>
        <w:rPr>
          <w:rFonts w:hint="eastAsia" w:ascii="仿宋_GB2312" w:hAnsi="仿宋_GB2312" w:eastAsia="仿宋_GB2312" w:cs="仿宋_GB2312"/>
          <w:i w:val="0"/>
          <w:iCs w:val="0"/>
          <w:caps w:val="0"/>
          <w:color w:val="4B4B4B"/>
          <w:spacing w:val="0"/>
          <w:sz w:val="32"/>
          <w:szCs w:val="32"/>
          <w:shd w:val="clear" w:fill="FFFFFF"/>
        </w:rPr>
        <w:instrText xml:space="preserve"> HYPERLINK "http://www.moe.gov.cn/s78/A13/tongzhi/202502/W020250225521133399486.doc" \t "http://www.moe.gov.cn/s78/A13/tongzhi/202502/_blank" </w:instrText>
      </w:r>
      <w:r>
        <w:rPr>
          <w:rFonts w:hint="eastAsia" w:ascii="仿宋_GB2312" w:hAnsi="仿宋_GB2312" w:eastAsia="仿宋_GB2312" w:cs="仿宋_GB2312"/>
          <w:i w:val="0"/>
          <w:iCs w:val="0"/>
          <w:caps w:val="0"/>
          <w:color w:val="4B4B4B"/>
          <w:spacing w:val="0"/>
          <w:sz w:val="32"/>
          <w:szCs w:val="32"/>
          <w:shd w:val="clear" w:fill="FFFFFF"/>
        </w:rPr>
        <w:fldChar w:fldCharType="separate"/>
      </w:r>
      <w:r>
        <w:rPr>
          <w:rFonts w:hint="eastAsia" w:ascii="仿宋_GB2312" w:hAnsi="仿宋_GB2312" w:eastAsia="仿宋_GB2312" w:cs="仿宋_GB2312"/>
          <w:i w:val="0"/>
          <w:iCs w:val="0"/>
          <w:caps w:val="0"/>
          <w:color w:val="4B4B4B"/>
          <w:spacing w:val="0"/>
          <w:sz w:val="32"/>
          <w:szCs w:val="32"/>
          <w:shd w:val="clear" w:fill="FFFFFF"/>
        </w:rPr>
        <w:t>申请人所在高校教学评价结果证明</w:t>
      </w:r>
      <w:r>
        <w:rPr>
          <w:rFonts w:hint="eastAsia" w:ascii="仿宋_GB2312" w:hAnsi="仿宋_GB2312" w:eastAsia="仿宋_GB2312" w:cs="仿宋_GB2312"/>
          <w:i w:val="0"/>
          <w:iCs w:val="0"/>
          <w:caps w:val="0"/>
          <w:color w:val="4B4B4B"/>
          <w:spacing w:val="0"/>
          <w:sz w:val="32"/>
          <w:szCs w:val="32"/>
          <w:shd w:val="clear" w:fill="FFFFFF"/>
        </w:rPr>
        <w:fldChar w:fldCharType="end"/>
      </w:r>
    </w:p>
    <w:p w14:paraId="57D1E55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i w:val="0"/>
          <w:iCs w:val="0"/>
          <w:caps w:val="0"/>
          <w:color w:val="4B4B4B"/>
          <w:spacing w:val="0"/>
          <w:sz w:val="32"/>
          <w:szCs w:val="32"/>
          <w:shd w:val="clear" w:fill="FFFFFF"/>
        </w:rPr>
      </w:pPr>
    </w:p>
    <w:p w14:paraId="3C9F7AD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教育部社会科学司</w:t>
      </w:r>
    </w:p>
    <w:p w14:paraId="0A162E8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仿宋_GB2312" w:hAnsi="仿宋_GB2312" w:eastAsia="仿宋_GB2312" w:cs="仿宋_GB2312"/>
          <w:i w:val="0"/>
          <w:iCs w:val="0"/>
          <w:caps w:val="0"/>
          <w:color w:val="4B4B4B"/>
          <w:spacing w:val="0"/>
          <w:sz w:val="32"/>
          <w:szCs w:val="32"/>
        </w:rPr>
      </w:pPr>
      <w:r>
        <w:rPr>
          <w:rFonts w:hint="eastAsia" w:ascii="仿宋_GB2312" w:hAnsi="仿宋_GB2312" w:eastAsia="仿宋_GB2312" w:cs="仿宋_GB2312"/>
          <w:i w:val="0"/>
          <w:iCs w:val="0"/>
          <w:caps w:val="0"/>
          <w:color w:val="4B4B4B"/>
          <w:spacing w:val="0"/>
          <w:sz w:val="32"/>
          <w:szCs w:val="32"/>
          <w:shd w:val="clear" w:fill="FFFFFF"/>
        </w:rPr>
        <w:t>2025年2月2</w:t>
      </w:r>
      <w:r>
        <w:rPr>
          <w:rFonts w:hint="eastAsia" w:ascii="仿宋_GB2312" w:hAnsi="仿宋_GB2312" w:eastAsia="仿宋_GB2312" w:cs="仿宋_GB2312"/>
          <w:i w:val="0"/>
          <w:iCs w:val="0"/>
          <w:caps w:val="0"/>
          <w:color w:val="4B4B4B"/>
          <w:spacing w:val="0"/>
          <w:sz w:val="32"/>
          <w:szCs w:val="32"/>
          <w:shd w:val="clear" w:fill="FFFFFF"/>
          <w:lang w:val="en-US" w:eastAsia="zh-CN"/>
        </w:rPr>
        <w:t>5</w:t>
      </w:r>
      <w:r>
        <w:rPr>
          <w:rFonts w:hint="eastAsia" w:ascii="仿宋_GB2312" w:hAnsi="仿宋_GB2312" w:eastAsia="仿宋_GB2312" w:cs="仿宋_GB2312"/>
          <w:i w:val="0"/>
          <w:iCs w:val="0"/>
          <w:caps w:val="0"/>
          <w:color w:val="4B4B4B"/>
          <w:spacing w:val="0"/>
          <w:sz w:val="32"/>
          <w:szCs w:val="32"/>
          <w:shd w:val="clear" w:fill="FFFFFF"/>
        </w:rPr>
        <w:t>日</w:t>
      </w:r>
    </w:p>
    <w:p w14:paraId="078004C0">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555"/>
        <w:jc w:val="right"/>
        <w:textAlignment w:val="auto"/>
        <w:rPr>
          <w:rFonts w:hint="eastAsia" w:ascii="仿宋_GB2312" w:hAnsi="仿宋_GB2312" w:eastAsia="仿宋_GB2312" w:cs="仿宋_GB2312"/>
          <w:color w:val="333333"/>
          <w:sz w:val="32"/>
          <w:szCs w:val="32"/>
        </w:rPr>
      </w:pPr>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kNGNlNTliNTQwZTExZjZmZTAyMzViNzY0OTg5MmEifQ=="/>
  </w:docVars>
  <w:rsids>
    <w:rsidRoot w:val="00EC0E7E"/>
    <w:rsid w:val="00100B74"/>
    <w:rsid w:val="001354E6"/>
    <w:rsid w:val="00151B48"/>
    <w:rsid w:val="001E6087"/>
    <w:rsid w:val="002600BD"/>
    <w:rsid w:val="002B4124"/>
    <w:rsid w:val="003263A8"/>
    <w:rsid w:val="00362EF1"/>
    <w:rsid w:val="00382421"/>
    <w:rsid w:val="00553607"/>
    <w:rsid w:val="008C59FF"/>
    <w:rsid w:val="009725CB"/>
    <w:rsid w:val="0097355C"/>
    <w:rsid w:val="009E34B7"/>
    <w:rsid w:val="009E46DA"/>
    <w:rsid w:val="009F77B0"/>
    <w:rsid w:val="00A750E5"/>
    <w:rsid w:val="00A852F3"/>
    <w:rsid w:val="00B122DC"/>
    <w:rsid w:val="00BD5C5B"/>
    <w:rsid w:val="00BD664C"/>
    <w:rsid w:val="00C9089E"/>
    <w:rsid w:val="00D07001"/>
    <w:rsid w:val="00D86236"/>
    <w:rsid w:val="00E966F3"/>
    <w:rsid w:val="00EC0E7E"/>
    <w:rsid w:val="00FB6D88"/>
    <w:rsid w:val="05B23915"/>
    <w:rsid w:val="0E682AF0"/>
    <w:rsid w:val="0FC71A98"/>
    <w:rsid w:val="110E4329"/>
    <w:rsid w:val="14BD0721"/>
    <w:rsid w:val="176F4E39"/>
    <w:rsid w:val="1CF074F6"/>
    <w:rsid w:val="22EA70C8"/>
    <w:rsid w:val="28E3573D"/>
    <w:rsid w:val="29E60384"/>
    <w:rsid w:val="31D9377A"/>
    <w:rsid w:val="3730207E"/>
    <w:rsid w:val="3A6D4E67"/>
    <w:rsid w:val="3BBA0580"/>
    <w:rsid w:val="3E587BDC"/>
    <w:rsid w:val="41760AA5"/>
    <w:rsid w:val="4B683B54"/>
    <w:rsid w:val="4D177111"/>
    <w:rsid w:val="4DBE5CAD"/>
    <w:rsid w:val="50FC3F01"/>
    <w:rsid w:val="51C21AE4"/>
    <w:rsid w:val="5628396C"/>
    <w:rsid w:val="5A7F18BA"/>
    <w:rsid w:val="5B5A4B3C"/>
    <w:rsid w:val="5D0276E7"/>
    <w:rsid w:val="618D487D"/>
    <w:rsid w:val="65913E82"/>
    <w:rsid w:val="67093CC2"/>
    <w:rsid w:val="6D725D15"/>
    <w:rsid w:val="7ED117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4">
    <w:name w:val="Normal (Web)"/>
    <w:basedOn w:val="1"/>
    <w:autoRedefine/>
    <w:unhideWhenUsed/>
    <w:qFormat/>
    <w:uiPriority w:val="99"/>
    <w:pPr>
      <w:widowControl/>
      <w:spacing w:before="100" w:beforeAutospacing="1" w:after="100" w:afterAutospacing="1"/>
      <w:jc w:val="left"/>
    </w:pPr>
    <w:rPr>
      <w:rFonts w:ascii="Times New Roman" w:hAnsi="Times New Roman" w:cs="Times New Roman"/>
      <w:kern w:val="0"/>
    </w:rPr>
  </w:style>
  <w:style w:type="character" w:styleId="7">
    <w:name w:val="Strong"/>
    <w:basedOn w:val="6"/>
    <w:autoRedefine/>
    <w:qFormat/>
    <w:uiPriority w:val="22"/>
    <w:rPr>
      <w:b/>
      <w:bCs/>
    </w:rPr>
  </w:style>
  <w:style w:type="character" w:styleId="8">
    <w:name w:val="Hyperlink"/>
    <w:basedOn w:val="6"/>
    <w:autoRedefine/>
    <w:unhideWhenUsed/>
    <w:qFormat/>
    <w:uiPriority w:val="99"/>
    <w:rPr>
      <w:color w:val="0563C1" w:themeColor="hyperlink"/>
      <w:u w:val="single"/>
      <w14:textFill>
        <w14:solidFill>
          <w14:schemeClr w14:val="hlink"/>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3055</Words>
  <Characters>3305</Characters>
  <Lines>8</Lines>
  <Paragraphs>2</Paragraphs>
  <TotalTime>7</TotalTime>
  <ScaleCrop>false</ScaleCrop>
  <LinksUpToDate>false</LinksUpToDate>
  <CharactersWithSpaces>3391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2022-01-29T07:09:00Z</dcterms:created>
  <dc:creator>Microsoft Office 用户</dc:creator>
  <cp:lastModifiedBy>下弦之月</cp:lastModifiedBy>
  <cp:lastPrinted>2023-03-30T01:57:00Z</cp:lastPrinted>
  <dcterms:modified xsi:type="dcterms:W3CDTF">2025-02-25T08:06:45Z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2FC0E73E68FE4566B9E77D0DCA6E1875</vt:lpwstr>
  </property>
  <property fmtid="{D5CDD505-2E9C-101B-9397-08002B2CF9AE}" pid="4" name="KSOTemplateDocerSaveRecord">
    <vt:lpwstr>eyJoZGlkIjoiNWMzNjQ3YTkwYjliZmM0YTk0MWI1NGVhNGU5NzZhMWMiLCJ1c2VySWQiOiIxMDc1NjE2MTU5In0=</vt:lpwstr>
  </property>
</Properties>
</file>