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62" w:rsidRPr="009426B3" w:rsidRDefault="00C31BE0" w:rsidP="00715D74">
      <w:pPr>
        <w:jc w:val="center"/>
        <w:rPr>
          <w:rFonts w:ascii="方正小标宋简体" w:eastAsia="方正小标宋简体" w:hAnsi="华文中宋"/>
          <w:sz w:val="32"/>
          <w:szCs w:val="32"/>
        </w:rPr>
      </w:pPr>
      <w:r w:rsidRPr="009426B3">
        <w:rPr>
          <w:rFonts w:ascii="方正小标宋简体" w:eastAsia="方正小标宋简体" w:hAnsi="华文中宋" w:hint="eastAsia"/>
          <w:sz w:val="32"/>
          <w:szCs w:val="32"/>
        </w:rPr>
        <w:t>外语系2019年工作计划</w:t>
      </w:r>
    </w:p>
    <w:tbl>
      <w:tblPr>
        <w:tblStyle w:val="a3"/>
        <w:tblW w:w="15206" w:type="dxa"/>
        <w:jc w:val="center"/>
        <w:tblLook w:val="04A0"/>
      </w:tblPr>
      <w:tblGrid>
        <w:gridCol w:w="753"/>
        <w:gridCol w:w="878"/>
        <w:gridCol w:w="4219"/>
        <w:gridCol w:w="6836"/>
        <w:gridCol w:w="1244"/>
        <w:gridCol w:w="1276"/>
      </w:tblGrid>
      <w:tr w:rsidR="009426B3" w:rsidRPr="009426B3" w:rsidTr="004C0E7B">
        <w:trPr>
          <w:trHeight w:val="362"/>
          <w:tblHeader/>
          <w:jc w:val="center"/>
        </w:trPr>
        <w:tc>
          <w:tcPr>
            <w:tcW w:w="753" w:type="dxa"/>
            <w:vAlign w:val="center"/>
          </w:tcPr>
          <w:p w:rsidR="009426B3" w:rsidRPr="009426B3" w:rsidRDefault="009426B3" w:rsidP="009D6C2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878" w:type="dxa"/>
            <w:vAlign w:val="center"/>
          </w:tcPr>
          <w:p w:rsidR="009426B3" w:rsidRPr="009426B3" w:rsidRDefault="009426B3" w:rsidP="009D6C2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9426B3" w:rsidRPr="009426B3" w:rsidRDefault="009426B3" w:rsidP="009D6C2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b/>
                <w:sz w:val="24"/>
                <w:szCs w:val="24"/>
              </w:rPr>
              <w:t>工作任务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vAlign w:val="center"/>
          </w:tcPr>
          <w:p w:rsidR="009426B3" w:rsidRPr="009426B3" w:rsidRDefault="009426B3" w:rsidP="009D6C2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b/>
                <w:sz w:val="24"/>
                <w:szCs w:val="24"/>
              </w:rPr>
              <w:t>措施与指标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9D6C2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b/>
                <w:sz w:val="24"/>
                <w:szCs w:val="24"/>
              </w:rPr>
              <w:t>负责领导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b/>
                <w:sz w:val="24"/>
                <w:szCs w:val="24"/>
              </w:rPr>
              <w:t>完成时限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 w:val="restart"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学科</w:t>
            </w:r>
          </w:p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</w:p>
        </w:tc>
        <w:tc>
          <w:tcPr>
            <w:tcW w:w="878" w:type="dxa"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学科点培育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1.完成在社会学学科点招收5名硕士研究生任务。</w:t>
            </w:r>
          </w:p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2.凝练学科方向，组建1-3个科研团队并运行。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李万强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3月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汉语国际教育专业建设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1.完成国际学院有关师资划转，建立国际汉语专业师资队伍。</w:t>
            </w:r>
          </w:p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2.引进1名国际汉语专业带头人。</w:t>
            </w:r>
          </w:p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3.完成国际汉语专业招生并进行培养。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李万强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7月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俄语辅修专业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1.完成俄语辅修专业申报。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4月</w:t>
            </w:r>
          </w:p>
        </w:tc>
      </w:tr>
      <w:tr w:rsidR="009426B3" w:rsidRPr="009426B3" w:rsidTr="004C0E7B">
        <w:trPr>
          <w:trHeight w:val="330"/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219" w:type="dxa"/>
            <w:vMerge w:val="restart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英语专业建设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9426B3" w:rsidRPr="004C0E7B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C0E7B">
              <w:rPr>
                <w:rFonts w:ascii="仿宋" w:eastAsia="仿宋" w:hAnsi="仿宋" w:hint="eastAsia"/>
                <w:sz w:val="24"/>
                <w:szCs w:val="24"/>
              </w:rPr>
              <w:t>1.做好英语专业培养方案修订。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9426B3" w:rsidRPr="004C0E7B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0E7B">
              <w:rPr>
                <w:rFonts w:ascii="仿宋" w:eastAsia="仿宋" w:hAnsi="仿宋" w:hint="eastAsia"/>
                <w:sz w:val="24"/>
                <w:szCs w:val="24"/>
              </w:rPr>
              <w:t>杨宏/</w:t>
            </w:r>
          </w:p>
          <w:p w:rsidR="009426B3" w:rsidRPr="004C0E7B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0E7B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26B3" w:rsidRPr="004C0E7B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0E7B">
              <w:rPr>
                <w:rFonts w:ascii="仿宋" w:eastAsia="仿宋" w:hAnsi="仿宋" w:hint="eastAsia"/>
                <w:sz w:val="24"/>
                <w:szCs w:val="24"/>
              </w:rPr>
              <w:t>4月</w:t>
            </w:r>
          </w:p>
        </w:tc>
      </w:tr>
      <w:tr w:rsidR="009426B3" w:rsidRPr="009426B3" w:rsidTr="004C0E7B">
        <w:trPr>
          <w:trHeight w:val="300"/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9" w:type="dxa"/>
            <w:vMerge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6" w:type="dxa"/>
            <w:tcBorders>
              <w:top w:val="single" w:sz="4" w:space="0" w:color="auto"/>
            </w:tcBorders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2.理顺英语专业师资队伍。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 w:val="restart"/>
            <w:vAlign w:val="center"/>
          </w:tcPr>
          <w:p w:rsidR="009426B3" w:rsidRPr="009426B3" w:rsidRDefault="009426B3" w:rsidP="00A218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人才队伍建设</w:t>
            </w:r>
          </w:p>
        </w:tc>
        <w:tc>
          <w:tcPr>
            <w:tcW w:w="878" w:type="dxa"/>
            <w:vMerge w:val="restart"/>
            <w:vAlign w:val="center"/>
          </w:tcPr>
          <w:p w:rsidR="009426B3" w:rsidRPr="009426B3" w:rsidRDefault="009426B3" w:rsidP="003462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聘任高水平兼职教授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1-2人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李万强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A218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:rsidR="009426B3" w:rsidRPr="009426B3" w:rsidRDefault="009426B3" w:rsidP="00FE21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选聘青年教师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2人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5月前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A218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:rsidR="009426B3" w:rsidRPr="009426B3" w:rsidRDefault="009426B3" w:rsidP="00FE21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设立系学术交流专项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支持老师参加国内学术交流会议，开阔视野；制定《学术交流专项经费使用管理办法》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A218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:rsidR="009426B3" w:rsidRPr="009426B3" w:rsidRDefault="009426B3" w:rsidP="00FE21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教师培训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7-8月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</w:tcBorders>
            <w:vAlign w:val="center"/>
          </w:tcPr>
          <w:p w:rsidR="009426B3" w:rsidRPr="009426B3" w:rsidRDefault="009426B3" w:rsidP="000D40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本科教育教学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精品通识课程建设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门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12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0D40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EC73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教学管理运行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梳理问题，建立相关制度，提高效率。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11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0D40D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8015C4">
            <w:pPr>
              <w:jc w:val="center"/>
              <w:rPr>
                <w:rFonts w:ascii="仿宋" w:eastAsia="仿宋" w:hAnsi="仿宋"/>
                <w:w w:val="80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w w:val="80"/>
                <w:sz w:val="24"/>
                <w:szCs w:val="24"/>
              </w:rPr>
              <w:t>建成校级在线开放课程（含SPOC）</w:t>
            </w:r>
          </w:p>
        </w:tc>
        <w:tc>
          <w:tcPr>
            <w:tcW w:w="6836" w:type="dxa"/>
          </w:tcPr>
          <w:p w:rsidR="009426B3" w:rsidRPr="009426B3" w:rsidRDefault="009426B3" w:rsidP="009049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5门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11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教材建设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部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10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大学英语教学改革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制定大学英语教学改革方案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6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拓展课总结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完善拓展课建设与管理制度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5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西外学生交流总结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进行评估，理顺学分置换问题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4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教学档案建设与检查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形成制度，专人负责，做好归档工作，探索利用档案的途径。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11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提升教学能力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建立教研室集体备课、教学研讨制度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12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4C0E7B" w:rsidRDefault="009426B3" w:rsidP="004C0E7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4C0E7B">
              <w:rPr>
                <w:rFonts w:ascii="仿宋" w:eastAsia="仿宋" w:hAnsi="仿宋" w:hint="eastAsia"/>
                <w:sz w:val="22"/>
                <w:szCs w:val="24"/>
              </w:rPr>
              <w:t>15</w:t>
            </w:r>
          </w:p>
        </w:tc>
        <w:tc>
          <w:tcPr>
            <w:tcW w:w="4219" w:type="dxa"/>
            <w:vAlign w:val="center"/>
          </w:tcPr>
          <w:p w:rsidR="009426B3" w:rsidRPr="004C0E7B" w:rsidRDefault="009426B3" w:rsidP="004C0E7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4C0E7B">
              <w:rPr>
                <w:rFonts w:ascii="仿宋" w:eastAsia="仿宋" w:hAnsi="仿宋" w:hint="eastAsia"/>
                <w:sz w:val="22"/>
                <w:szCs w:val="24"/>
              </w:rPr>
              <w:t>探索成立测试中心</w:t>
            </w:r>
          </w:p>
        </w:tc>
        <w:tc>
          <w:tcPr>
            <w:tcW w:w="6836" w:type="dxa"/>
          </w:tcPr>
          <w:p w:rsidR="009426B3" w:rsidRPr="004C0E7B" w:rsidRDefault="009426B3" w:rsidP="004C0E7B">
            <w:pPr>
              <w:spacing w:line="280" w:lineRule="exact"/>
              <w:jc w:val="left"/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426B3" w:rsidRPr="004C0E7B" w:rsidRDefault="009426B3" w:rsidP="004C0E7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4C0E7B">
              <w:rPr>
                <w:rFonts w:ascii="仿宋" w:eastAsia="仿宋" w:hAnsi="仿宋" w:hint="eastAsia"/>
                <w:sz w:val="22"/>
                <w:szCs w:val="24"/>
              </w:rPr>
              <w:t>杨宏/张凌</w:t>
            </w:r>
          </w:p>
        </w:tc>
        <w:tc>
          <w:tcPr>
            <w:tcW w:w="1276" w:type="dxa"/>
            <w:vAlign w:val="center"/>
          </w:tcPr>
          <w:p w:rsidR="009426B3" w:rsidRPr="004C0E7B" w:rsidRDefault="009426B3" w:rsidP="004C0E7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4C0E7B">
              <w:rPr>
                <w:rFonts w:ascii="仿宋" w:eastAsia="仿宋" w:hAnsi="仿宋" w:hint="eastAsia"/>
                <w:sz w:val="22"/>
                <w:szCs w:val="24"/>
              </w:rPr>
              <w:t>全年</w:t>
            </w:r>
          </w:p>
        </w:tc>
      </w:tr>
      <w:tr w:rsidR="009426B3" w:rsidRPr="009426B3" w:rsidTr="004C0E7B">
        <w:trPr>
          <w:trHeight w:val="206"/>
          <w:jc w:val="center"/>
        </w:trPr>
        <w:tc>
          <w:tcPr>
            <w:tcW w:w="753" w:type="dxa"/>
            <w:vMerge/>
            <w:tcBorders>
              <w:bottom w:val="single" w:sz="4" w:space="0" w:color="auto"/>
            </w:tcBorders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9426B3" w:rsidRPr="004C0E7B" w:rsidRDefault="009426B3" w:rsidP="004C0E7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4C0E7B">
              <w:rPr>
                <w:rFonts w:ascii="仿宋" w:eastAsia="仿宋" w:hAnsi="仿宋" w:hint="eastAsia"/>
                <w:sz w:val="22"/>
                <w:szCs w:val="24"/>
              </w:rPr>
              <w:t>16</w:t>
            </w:r>
          </w:p>
        </w:tc>
        <w:tc>
          <w:tcPr>
            <w:tcW w:w="4219" w:type="dxa"/>
            <w:vAlign w:val="center"/>
          </w:tcPr>
          <w:p w:rsidR="009426B3" w:rsidRPr="004C0E7B" w:rsidRDefault="009426B3" w:rsidP="004C0E7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4C0E7B">
              <w:rPr>
                <w:rFonts w:ascii="仿宋" w:eastAsia="仿宋" w:hAnsi="仿宋" w:hint="eastAsia"/>
                <w:sz w:val="22"/>
                <w:szCs w:val="24"/>
              </w:rPr>
              <w:t>教学成果奖</w:t>
            </w:r>
          </w:p>
        </w:tc>
        <w:tc>
          <w:tcPr>
            <w:tcW w:w="6836" w:type="dxa"/>
          </w:tcPr>
          <w:p w:rsidR="009426B3" w:rsidRPr="004C0E7B" w:rsidRDefault="009426B3" w:rsidP="004C0E7B">
            <w:pPr>
              <w:spacing w:line="280" w:lineRule="exact"/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4C0E7B">
              <w:rPr>
                <w:rFonts w:ascii="仿宋" w:eastAsia="仿宋" w:hAnsi="仿宋" w:hint="eastAsia"/>
                <w:sz w:val="22"/>
                <w:szCs w:val="24"/>
              </w:rPr>
              <w:t>做好培育工作,申报省级教学成果奖1项</w:t>
            </w:r>
          </w:p>
        </w:tc>
        <w:tc>
          <w:tcPr>
            <w:tcW w:w="1244" w:type="dxa"/>
            <w:vAlign w:val="center"/>
          </w:tcPr>
          <w:p w:rsidR="009426B3" w:rsidRPr="004C0E7B" w:rsidRDefault="009426B3" w:rsidP="004C0E7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4C0E7B">
              <w:rPr>
                <w:rFonts w:ascii="仿宋" w:eastAsia="仿宋" w:hAnsi="仿宋" w:hint="eastAsia"/>
                <w:sz w:val="22"/>
                <w:szCs w:val="24"/>
              </w:rPr>
              <w:t>杨宏/张凌</w:t>
            </w:r>
          </w:p>
        </w:tc>
        <w:tc>
          <w:tcPr>
            <w:tcW w:w="1276" w:type="dxa"/>
            <w:vAlign w:val="center"/>
          </w:tcPr>
          <w:p w:rsidR="009426B3" w:rsidRPr="004C0E7B" w:rsidRDefault="009426B3" w:rsidP="004C0E7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4C0E7B">
              <w:rPr>
                <w:rFonts w:ascii="仿宋" w:eastAsia="仿宋" w:hAnsi="仿宋" w:hint="eastAsia"/>
                <w:sz w:val="22"/>
                <w:szCs w:val="24"/>
              </w:rPr>
              <w:t>5月/</w:t>
            </w:r>
            <w:r w:rsidRPr="004C0E7B">
              <w:rPr>
                <w:rFonts w:ascii="仿宋" w:eastAsia="仿宋" w:hAnsi="仿宋"/>
                <w:sz w:val="22"/>
                <w:szCs w:val="24"/>
              </w:rPr>
              <w:t>9</w:t>
            </w:r>
            <w:r w:rsidRPr="004C0E7B">
              <w:rPr>
                <w:rFonts w:ascii="仿宋" w:eastAsia="仿宋" w:hAnsi="仿宋" w:hint="eastAsia"/>
                <w:sz w:val="22"/>
                <w:szCs w:val="24"/>
              </w:rPr>
              <w:t>月</w:t>
            </w:r>
          </w:p>
        </w:tc>
      </w:tr>
      <w:tr w:rsidR="009426B3" w:rsidRPr="009426B3" w:rsidTr="004C0E7B">
        <w:trPr>
          <w:trHeight w:val="490"/>
          <w:jc w:val="center"/>
        </w:trPr>
        <w:tc>
          <w:tcPr>
            <w:tcW w:w="753" w:type="dxa"/>
            <w:vMerge w:val="restart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人才</w:t>
            </w:r>
          </w:p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培养</w:t>
            </w: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EA7E8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2"/>
                <w:szCs w:val="24"/>
              </w:rPr>
              <w:t>选派3个月以上本科生出国人数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2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EA7E8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指导创新创业竞赛获国家级奖励项目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2项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张凌/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获国家级竞赛奖励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1项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2019届毕业生初次就业率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93%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6月底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2019届毕业生年终就业率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96%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硕士研究生英语课程建设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制定硕士研究生英语课程改革方案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雅思培训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认真总结培训经验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6月底</w:t>
            </w:r>
          </w:p>
        </w:tc>
      </w:tr>
      <w:tr w:rsidR="009426B3" w:rsidRPr="009426B3" w:rsidTr="004C0E7B">
        <w:trPr>
          <w:trHeight w:val="444"/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招生宣传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稳定招生宣传队伍；多种形式进行宣传；招生宣传工作保持学校前5名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李万强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四季度</w:t>
            </w:r>
          </w:p>
        </w:tc>
      </w:tr>
      <w:tr w:rsidR="009426B3" w:rsidRPr="009426B3" w:rsidTr="004C0E7B">
        <w:trPr>
          <w:trHeight w:val="1854"/>
          <w:jc w:val="center"/>
        </w:trPr>
        <w:tc>
          <w:tcPr>
            <w:tcW w:w="753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</w:p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以学风建设为主线，提高学生工作水平，学生工作排名较2018年有所提升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1.加强学业困难学生的预警和帮扶，减少挂科门次。</w:t>
            </w:r>
          </w:p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2.成立学风纠察队，不定期抽查学生课堂到课和宿舍学习情况。</w:t>
            </w:r>
          </w:p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3.提升第二课堂活动吸引力，调动学生参与积极性。</w:t>
            </w:r>
          </w:p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4.加强专四、专八、考研、出国辅导，提高通过率。</w:t>
            </w:r>
          </w:p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5.加强对学生学习的指导与学业规划，让学生从思想深处认识到学习的重要性，提升学生学习积极性与自觉性，获取学习动力。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 w:val="restart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科研</w:t>
            </w:r>
          </w:p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</w:tc>
        <w:tc>
          <w:tcPr>
            <w:tcW w:w="878" w:type="dxa"/>
            <w:vAlign w:val="center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4219" w:type="dxa"/>
          </w:tcPr>
          <w:p w:rsidR="009426B3" w:rsidRPr="009426B3" w:rsidRDefault="009426B3" w:rsidP="00565E5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到位科研经费</w:t>
            </w:r>
          </w:p>
        </w:tc>
        <w:tc>
          <w:tcPr>
            <w:tcW w:w="6836" w:type="dxa"/>
          </w:tcPr>
          <w:p w:rsidR="009426B3" w:rsidRPr="009426B3" w:rsidRDefault="009426B3" w:rsidP="00565E5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6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trHeight w:val="120"/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获批省部级及以上项目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加强科研管理与项目组织申报，获批省部级及以上项目3项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10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4219" w:type="dxa"/>
          </w:tcPr>
          <w:p w:rsidR="009426B3" w:rsidRPr="009426B3" w:rsidRDefault="009426B3" w:rsidP="00A56F9C">
            <w:pPr>
              <w:spacing w:line="260" w:lineRule="exac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第一署名单位</w:t>
            </w:r>
            <w:r w:rsidRPr="009426B3">
              <w:rPr>
                <w:rFonts w:ascii="仿宋_GB2312" w:eastAsia="仿宋_GB2312" w:hint="eastAsia"/>
                <w:szCs w:val="21"/>
              </w:rPr>
              <w:t>SCI/EI/SSCI收录论文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5篇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12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4219" w:type="dxa"/>
          </w:tcPr>
          <w:p w:rsidR="009426B3" w:rsidRPr="009426B3" w:rsidRDefault="009426B3" w:rsidP="00DA31EC">
            <w:pPr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独著、主编学术著作、译著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2部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12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bookmarkStart w:id="0" w:name="_GoBack"/>
        <w:bookmarkEnd w:id="0"/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4219" w:type="dxa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继续开办教研论坛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每月1次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tcBorders>
              <w:bottom w:val="single" w:sz="4" w:space="0" w:color="auto"/>
            </w:tcBorders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启动读书写作坊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每两周1次。储备人才，催生成果，加强学科建设。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/>
                <w:sz w:val="24"/>
                <w:szCs w:val="24"/>
              </w:rPr>
              <w:t>4</w:t>
            </w:r>
            <w:r w:rsidRPr="009426B3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 w:val="restart"/>
            <w:vAlign w:val="center"/>
          </w:tcPr>
          <w:p w:rsidR="009426B3" w:rsidRPr="009426B3" w:rsidRDefault="009426B3" w:rsidP="00DA31E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国际合作交流</w:t>
            </w:r>
          </w:p>
        </w:tc>
        <w:tc>
          <w:tcPr>
            <w:tcW w:w="878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来访、讲学外国专家人次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3人次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trHeight w:val="275"/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出国（境）参加国际会议、访问交流、合作科研人次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1人次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trHeight w:val="206"/>
          <w:jc w:val="center"/>
        </w:trPr>
        <w:tc>
          <w:tcPr>
            <w:tcW w:w="753" w:type="dxa"/>
            <w:vMerge w:val="restart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条件</w:t>
            </w:r>
          </w:p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争取学科建设经费</w:t>
            </w:r>
          </w:p>
        </w:tc>
        <w:tc>
          <w:tcPr>
            <w:tcW w:w="6836" w:type="dxa"/>
          </w:tcPr>
          <w:p w:rsidR="009426B3" w:rsidRPr="009426B3" w:rsidRDefault="009426B3" w:rsidP="008558E6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10万元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李万强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4月</w:t>
            </w:r>
          </w:p>
        </w:tc>
      </w:tr>
      <w:tr w:rsidR="009426B3" w:rsidRPr="009426B3" w:rsidTr="004C0E7B">
        <w:trPr>
          <w:trHeight w:val="168"/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加强实验室制度建设</w:t>
            </w:r>
          </w:p>
        </w:tc>
        <w:tc>
          <w:tcPr>
            <w:tcW w:w="6836" w:type="dxa"/>
          </w:tcPr>
          <w:p w:rsidR="009426B3" w:rsidRPr="009426B3" w:rsidRDefault="009426B3" w:rsidP="008558E6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保证实验室顺利运转，提升管理水平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trHeight w:val="130"/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国有资产管理效能</w:t>
            </w:r>
          </w:p>
        </w:tc>
        <w:tc>
          <w:tcPr>
            <w:tcW w:w="6836" w:type="dxa"/>
          </w:tcPr>
          <w:p w:rsidR="009426B3" w:rsidRPr="009426B3" w:rsidRDefault="009426B3" w:rsidP="008558E6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处级单位综合考核评分较去年有所提高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财务管理效能</w:t>
            </w:r>
          </w:p>
        </w:tc>
        <w:tc>
          <w:tcPr>
            <w:tcW w:w="6836" w:type="dxa"/>
          </w:tcPr>
          <w:p w:rsidR="009426B3" w:rsidRPr="009426B3" w:rsidRDefault="009426B3" w:rsidP="008558E6">
            <w:pPr>
              <w:spacing w:line="28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处级单位综合考核评分较去年有所提高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8558E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7号教学楼改造</w:t>
            </w:r>
          </w:p>
        </w:tc>
        <w:tc>
          <w:tcPr>
            <w:tcW w:w="6836" w:type="dxa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制定改造搬迁方案，加强与相关部门协调落实经费和临时办公空间、库房，确保不因改造影响正常教学科研办公秩序。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8558E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李万强</w:t>
            </w:r>
          </w:p>
          <w:p w:rsidR="009426B3" w:rsidRPr="009426B3" w:rsidRDefault="009426B3" w:rsidP="008558E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  <w:p w:rsidR="009426B3" w:rsidRPr="009426B3" w:rsidRDefault="009426B3" w:rsidP="008558E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  <w:p w:rsidR="009426B3" w:rsidRPr="009426B3" w:rsidRDefault="009426B3" w:rsidP="008558E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</w:p>
          <w:p w:rsidR="009426B3" w:rsidRPr="009426B3" w:rsidRDefault="009426B3" w:rsidP="008558E6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四季度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 w:val="restart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安全</w:t>
            </w:r>
          </w:p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稳定</w:t>
            </w: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完善各类安全稳定制度、预案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全年不出安全稳定事故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E533D4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  <w:p w:rsidR="009426B3" w:rsidRPr="009426B3" w:rsidRDefault="009426B3" w:rsidP="00E533D4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李万强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Merge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4219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防范风险维护稳定安全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8558E6">
            <w:pPr>
              <w:spacing w:line="2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绷紧稳定安全这根弦，加强意识形态工作，做好敏感事件点的舆情把控和思想政治工作。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李万强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  <w:tr w:rsidR="009426B3" w:rsidRPr="009426B3" w:rsidTr="004C0E7B">
        <w:trPr>
          <w:jc w:val="center"/>
        </w:trPr>
        <w:tc>
          <w:tcPr>
            <w:tcW w:w="753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</w:tc>
        <w:tc>
          <w:tcPr>
            <w:tcW w:w="878" w:type="dxa"/>
            <w:vAlign w:val="center"/>
          </w:tcPr>
          <w:p w:rsidR="009426B3" w:rsidRPr="009426B3" w:rsidRDefault="009426B3" w:rsidP="00DA31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9426B3" w:rsidRPr="009426B3" w:rsidRDefault="009426B3" w:rsidP="00DA31E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细化管理,提高科学管理水平</w:t>
            </w:r>
          </w:p>
        </w:tc>
        <w:tc>
          <w:tcPr>
            <w:tcW w:w="6836" w:type="dxa"/>
            <w:vAlign w:val="center"/>
          </w:tcPr>
          <w:p w:rsidR="009426B3" w:rsidRPr="009426B3" w:rsidRDefault="009426B3" w:rsidP="008558E6">
            <w:pPr>
              <w:spacing w:line="2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1.查漏补缺，完善各项管理制度。</w:t>
            </w:r>
          </w:p>
          <w:p w:rsidR="009426B3" w:rsidRPr="009426B3" w:rsidRDefault="009426B3" w:rsidP="008558E6">
            <w:pPr>
              <w:spacing w:line="2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2.改进工作作风，提升工作效率。党政联席会原则上每两周召开一次，做到“两不三短”，转变会风。</w:t>
            </w:r>
          </w:p>
          <w:p w:rsidR="009426B3" w:rsidRPr="009426B3" w:rsidRDefault="009426B3" w:rsidP="008558E6">
            <w:pPr>
              <w:spacing w:line="2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3.加强党政综合办公室建设，提高办文、办会、办事能力。</w:t>
            </w:r>
          </w:p>
          <w:p w:rsidR="009426B3" w:rsidRPr="009426B3" w:rsidRDefault="009426B3" w:rsidP="008558E6">
            <w:pPr>
              <w:spacing w:line="2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4.规范党政联席会、党委会、教授委员会、教职工大会召开程序、议题提出以及纪要撰写与印发。</w:t>
            </w:r>
          </w:p>
          <w:p w:rsidR="009426B3" w:rsidRPr="009426B3" w:rsidRDefault="009426B3" w:rsidP="008558E6">
            <w:pPr>
              <w:spacing w:line="2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5.制定请假、报销、出国审批、调课等各类办事流程。</w:t>
            </w:r>
          </w:p>
          <w:p w:rsidR="009426B3" w:rsidRPr="009426B3" w:rsidRDefault="009426B3" w:rsidP="008558E6">
            <w:pPr>
              <w:spacing w:line="2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6.建立工作督办机制,加强工作督办。</w:t>
            </w:r>
          </w:p>
        </w:tc>
        <w:tc>
          <w:tcPr>
            <w:tcW w:w="1244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杨宏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李万强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张凌</w:t>
            </w:r>
          </w:p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殷延军</w:t>
            </w:r>
          </w:p>
        </w:tc>
        <w:tc>
          <w:tcPr>
            <w:tcW w:w="1276" w:type="dxa"/>
            <w:vAlign w:val="center"/>
          </w:tcPr>
          <w:p w:rsidR="009426B3" w:rsidRPr="009426B3" w:rsidRDefault="009426B3" w:rsidP="00DB0F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26B3">
              <w:rPr>
                <w:rFonts w:ascii="仿宋" w:eastAsia="仿宋" w:hAnsi="仿宋" w:hint="eastAsia"/>
                <w:sz w:val="24"/>
                <w:szCs w:val="24"/>
              </w:rPr>
              <w:t>全年</w:t>
            </w:r>
          </w:p>
        </w:tc>
      </w:tr>
    </w:tbl>
    <w:p w:rsidR="00FF5E96" w:rsidRPr="009426B3" w:rsidRDefault="00FF5E96" w:rsidP="00B02A98">
      <w:pPr>
        <w:spacing w:line="44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sectPr w:rsidR="00FF5E96" w:rsidRPr="009426B3" w:rsidSect="00DB0F35">
      <w:footerReference w:type="default" r:id="rId7"/>
      <w:pgSz w:w="16838" w:h="11906" w:orient="landscape"/>
      <w:pgMar w:top="1418" w:right="113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BE8" w:rsidRDefault="00DA4BE8" w:rsidP="002C5C76">
      <w:r>
        <w:separator/>
      </w:r>
    </w:p>
  </w:endnote>
  <w:endnote w:type="continuationSeparator" w:id="1">
    <w:p w:rsidR="00DA4BE8" w:rsidRDefault="00DA4BE8" w:rsidP="002C5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764798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E533D4" w:rsidRDefault="00E533D4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3530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530AA">
              <w:rPr>
                <w:b/>
                <w:sz w:val="24"/>
                <w:szCs w:val="24"/>
              </w:rPr>
              <w:fldChar w:fldCharType="separate"/>
            </w:r>
            <w:r w:rsidR="004C0E7B">
              <w:rPr>
                <w:b/>
                <w:noProof/>
              </w:rPr>
              <w:t>3</w:t>
            </w:r>
            <w:r w:rsidR="003530A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530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530AA">
              <w:rPr>
                <w:b/>
                <w:sz w:val="24"/>
                <w:szCs w:val="24"/>
              </w:rPr>
              <w:fldChar w:fldCharType="separate"/>
            </w:r>
            <w:r w:rsidR="004C0E7B">
              <w:rPr>
                <w:b/>
                <w:noProof/>
              </w:rPr>
              <w:t>3</w:t>
            </w:r>
            <w:r w:rsidR="003530A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533D4" w:rsidRDefault="00E533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BE8" w:rsidRDefault="00DA4BE8" w:rsidP="002C5C76">
      <w:r>
        <w:separator/>
      </w:r>
    </w:p>
  </w:footnote>
  <w:footnote w:type="continuationSeparator" w:id="1">
    <w:p w:rsidR="00DA4BE8" w:rsidRDefault="00DA4BE8" w:rsidP="002C5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231"/>
    <w:rsid w:val="00002090"/>
    <w:rsid w:val="0002065A"/>
    <w:rsid w:val="00050063"/>
    <w:rsid w:val="00061FFD"/>
    <w:rsid w:val="00063635"/>
    <w:rsid w:val="00066D56"/>
    <w:rsid w:val="00067AA9"/>
    <w:rsid w:val="0007160C"/>
    <w:rsid w:val="00071936"/>
    <w:rsid w:val="00073043"/>
    <w:rsid w:val="000A23CB"/>
    <w:rsid w:val="000C6FEA"/>
    <w:rsid w:val="000D40DB"/>
    <w:rsid w:val="000F332C"/>
    <w:rsid w:val="00103486"/>
    <w:rsid w:val="0010670C"/>
    <w:rsid w:val="00126781"/>
    <w:rsid w:val="00127EAD"/>
    <w:rsid w:val="00141902"/>
    <w:rsid w:val="001470E5"/>
    <w:rsid w:val="00161FFC"/>
    <w:rsid w:val="00164519"/>
    <w:rsid w:val="001653A3"/>
    <w:rsid w:val="0017462C"/>
    <w:rsid w:val="00191298"/>
    <w:rsid w:val="001A356C"/>
    <w:rsid w:val="001C43FA"/>
    <w:rsid w:val="001C4F94"/>
    <w:rsid w:val="001D1930"/>
    <w:rsid w:val="001D2BB9"/>
    <w:rsid w:val="001D4431"/>
    <w:rsid w:val="001E7340"/>
    <w:rsid w:val="001F0B6F"/>
    <w:rsid w:val="001F3796"/>
    <w:rsid w:val="00200280"/>
    <w:rsid w:val="0021585B"/>
    <w:rsid w:val="002328BA"/>
    <w:rsid w:val="00246149"/>
    <w:rsid w:val="00252830"/>
    <w:rsid w:val="0025506B"/>
    <w:rsid w:val="002654D5"/>
    <w:rsid w:val="00276590"/>
    <w:rsid w:val="002773DD"/>
    <w:rsid w:val="002B0684"/>
    <w:rsid w:val="002B4AD7"/>
    <w:rsid w:val="002C5C76"/>
    <w:rsid w:val="002D5F04"/>
    <w:rsid w:val="002E3BEB"/>
    <w:rsid w:val="002F358E"/>
    <w:rsid w:val="002F5678"/>
    <w:rsid w:val="0030079B"/>
    <w:rsid w:val="00311607"/>
    <w:rsid w:val="00316B64"/>
    <w:rsid w:val="0034620A"/>
    <w:rsid w:val="003468B3"/>
    <w:rsid w:val="00351E98"/>
    <w:rsid w:val="003530AA"/>
    <w:rsid w:val="003575E5"/>
    <w:rsid w:val="00360F11"/>
    <w:rsid w:val="00390C95"/>
    <w:rsid w:val="00395F4F"/>
    <w:rsid w:val="003F1A25"/>
    <w:rsid w:val="00402D45"/>
    <w:rsid w:val="00412C9F"/>
    <w:rsid w:val="0041683E"/>
    <w:rsid w:val="0042336A"/>
    <w:rsid w:val="00473C1C"/>
    <w:rsid w:val="00475BFE"/>
    <w:rsid w:val="00480396"/>
    <w:rsid w:val="00483240"/>
    <w:rsid w:val="00486085"/>
    <w:rsid w:val="004867AF"/>
    <w:rsid w:val="00491498"/>
    <w:rsid w:val="00496A95"/>
    <w:rsid w:val="004A0525"/>
    <w:rsid w:val="004B6441"/>
    <w:rsid w:val="004C0E7B"/>
    <w:rsid w:val="004C3EA1"/>
    <w:rsid w:val="004D2EB8"/>
    <w:rsid w:val="004E3882"/>
    <w:rsid w:val="004E7601"/>
    <w:rsid w:val="004F07E5"/>
    <w:rsid w:val="00507982"/>
    <w:rsid w:val="00511C46"/>
    <w:rsid w:val="00511EC3"/>
    <w:rsid w:val="00515B69"/>
    <w:rsid w:val="005201C8"/>
    <w:rsid w:val="00520280"/>
    <w:rsid w:val="005274B0"/>
    <w:rsid w:val="00555C03"/>
    <w:rsid w:val="005613FF"/>
    <w:rsid w:val="00565E54"/>
    <w:rsid w:val="005816B4"/>
    <w:rsid w:val="005A022F"/>
    <w:rsid w:val="005B3310"/>
    <w:rsid w:val="005C71C3"/>
    <w:rsid w:val="005D17DE"/>
    <w:rsid w:val="005D5DC0"/>
    <w:rsid w:val="005D68A5"/>
    <w:rsid w:val="005E3925"/>
    <w:rsid w:val="005F2011"/>
    <w:rsid w:val="005F6543"/>
    <w:rsid w:val="00604DE2"/>
    <w:rsid w:val="00624457"/>
    <w:rsid w:val="00634CF3"/>
    <w:rsid w:val="00640B64"/>
    <w:rsid w:val="00641D90"/>
    <w:rsid w:val="0065644F"/>
    <w:rsid w:val="00682DE9"/>
    <w:rsid w:val="00696547"/>
    <w:rsid w:val="006A409A"/>
    <w:rsid w:val="006C46BB"/>
    <w:rsid w:val="006D1AED"/>
    <w:rsid w:val="006D52D4"/>
    <w:rsid w:val="006D7DFA"/>
    <w:rsid w:val="007018F6"/>
    <w:rsid w:val="00701D5D"/>
    <w:rsid w:val="00715D74"/>
    <w:rsid w:val="00727D00"/>
    <w:rsid w:val="00730E58"/>
    <w:rsid w:val="007359BC"/>
    <w:rsid w:val="0074161B"/>
    <w:rsid w:val="00750BAA"/>
    <w:rsid w:val="00771A80"/>
    <w:rsid w:val="00774BA9"/>
    <w:rsid w:val="0077739A"/>
    <w:rsid w:val="00797C91"/>
    <w:rsid w:val="007A24B4"/>
    <w:rsid w:val="007D3D01"/>
    <w:rsid w:val="007F117F"/>
    <w:rsid w:val="007F4950"/>
    <w:rsid w:val="008015C4"/>
    <w:rsid w:val="00805836"/>
    <w:rsid w:val="00825B86"/>
    <w:rsid w:val="008558E6"/>
    <w:rsid w:val="00871144"/>
    <w:rsid w:val="008820CC"/>
    <w:rsid w:val="008A0575"/>
    <w:rsid w:val="008C24F3"/>
    <w:rsid w:val="008F45FF"/>
    <w:rsid w:val="0090498B"/>
    <w:rsid w:val="009141DB"/>
    <w:rsid w:val="00915796"/>
    <w:rsid w:val="00917388"/>
    <w:rsid w:val="009426B3"/>
    <w:rsid w:val="009546DC"/>
    <w:rsid w:val="00960686"/>
    <w:rsid w:val="009716FE"/>
    <w:rsid w:val="00972880"/>
    <w:rsid w:val="00977740"/>
    <w:rsid w:val="0098574C"/>
    <w:rsid w:val="009975BA"/>
    <w:rsid w:val="009A1667"/>
    <w:rsid w:val="009B5C4C"/>
    <w:rsid w:val="009C2DA1"/>
    <w:rsid w:val="009C7E57"/>
    <w:rsid w:val="009D6C23"/>
    <w:rsid w:val="009E097D"/>
    <w:rsid w:val="009F1D31"/>
    <w:rsid w:val="00A1787B"/>
    <w:rsid w:val="00A2029A"/>
    <w:rsid w:val="00A21882"/>
    <w:rsid w:val="00A352FE"/>
    <w:rsid w:val="00A45112"/>
    <w:rsid w:val="00A56F9C"/>
    <w:rsid w:val="00A8661A"/>
    <w:rsid w:val="00AC3CF7"/>
    <w:rsid w:val="00AD000D"/>
    <w:rsid w:val="00AD0134"/>
    <w:rsid w:val="00AD55C5"/>
    <w:rsid w:val="00AE59BE"/>
    <w:rsid w:val="00AF6505"/>
    <w:rsid w:val="00AF6875"/>
    <w:rsid w:val="00B02A98"/>
    <w:rsid w:val="00B07DB2"/>
    <w:rsid w:val="00B3759C"/>
    <w:rsid w:val="00B43785"/>
    <w:rsid w:val="00B53C8C"/>
    <w:rsid w:val="00B557A6"/>
    <w:rsid w:val="00B57137"/>
    <w:rsid w:val="00B57231"/>
    <w:rsid w:val="00B77A75"/>
    <w:rsid w:val="00B81771"/>
    <w:rsid w:val="00B97539"/>
    <w:rsid w:val="00BA0770"/>
    <w:rsid w:val="00BD4E7A"/>
    <w:rsid w:val="00BD4EFC"/>
    <w:rsid w:val="00BF22F2"/>
    <w:rsid w:val="00BF4A8F"/>
    <w:rsid w:val="00BF63D7"/>
    <w:rsid w:val="00C31BE0"/>
    <w:rsid w:val="00C62A61"/>
    <w:rsid w:val="00C62F10"/>
    <w:rsid w:val="00C91B7C"/>
    <w:rsid w:val="00CB1146"/>
    <w:rsid w:val="00CB4509"/>
    <w:rsid w:val="00CD7E68"/>
    <w:rsid w:val="00CE04BF"/>
    <w:rsid w:val="00CE1323"/>
    <w:rsid w:val="00CF1B96"/>
    <w:rsid w:val="00CF535A"/>
    <w:rsid w:val="00D374CB"/>
    <w:rsid w:val="00D42546"/>
    <w:rsid w:val="00D46D4C"/>
    <w:rsid w:val="00D500CA"/>
    <w:rsid w:val="00D5172E"/>
    <w:rsid w:val="00D66711"/>
    <w:rsid w:val="00D80639"/>
    <w:rsid w:val="00D82E8F"/>
    <w:rsid w:val="00DA31EC"/>
    <w:rsid w:val="00DA4BE8"/>
    <w:rsid w:val="00DB0F35"/>
    <w:rsid w:val="00DF2DB3"/>
    <w:rsid w:val="00DF766E"/>
    <w:rsid w:val="00E00762"/>
    <w:rsid w:val="00E31E77"/>
    <w:rsid w:val="00E366FD"/>
    <w:rsid w:val="00E420D9"/>
    <w:rsid w:val="00E533D4"/>
    <w:rsid w:val="00E803D2"/>
    <w:rsid w:val="00EA3315"/>
    <w:rsid w:val="00EA7E8E"/>
    <w:rsid w:val="00EC7340"/>
    <w:rsid w:val="00EE3F36"/>
    <w:rsid w:val="00EE58D8"/>
    <w:rsid w:val="00F17177"/>
    <w:rsid w:val="00F2703D"/>
    <w:rsid w:val="00F40999"/>
    <w:rsid w:val="00F47CEF"/>
    <w:rsid w:val="00F60806"/>
    <w:rsid w:val="00F82B8F"/>
    <w:rsid w:val="00F84270"/>
    <w:rsid w:val="00FA2460"/>
    <w:rsid w:val="00FB5E9B"/>
    <w:rsid w:val="00FC0DCE"/>
    <w:rsid w:val="00FC150A"/>
    <w:rsid w:val="00FC29B5"/>
    <w:rsid w:val="00FC4F97"/>
    <w:rsid w:val="00FE21DF"/>
    <w:rsid w:val="00FE4FA6"/>
    <w:rsid w:val="00FF01EC"/>
    <w:rsid w:val="00FF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E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5C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5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5C76"/>
    <w:rPr>
      <w:sz w:val="18"/>
      <w:szCs w:val="18"/>
    </w:rPr>
  </w:style>
  <w:style w:type="paragraph" w:styleId="a6">
    <w:name w:val="List Paragraph"/>
    <w:basedOn w:val="a"/>
    <w:uiPriority w:val="34"/>
    <w:qFormat/>
    <w:rsid w:val="009857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2F3E-B284-45C3-87BD-D4340904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李万强</dc:creator>
  <cp:lastModifiedBy>黄海斌</cp:lastModifiedBy>
  <cp:revision>31</cp:revision>
  <cp:lastPrinted>2019-03-25T09:27:00Z</cp:lastPrinted>
  <dcterms:created xsi:type="dcterms:W3CDTF">2019-03-22T06:05:00Z</dcterms:created>
  <dcterms:modified xsi:type="dcterms:W3CDTF">2019-04-03T02:41:00Z</dcterms:modified>
</cp:coreProperties>
</file>