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rFonts w:cs="Courier New" w:asciiTheme="minorEastAsia" w:hAnsiTheme="minorEastAsia" w:eastAsiaTheme="minorEastAsia"/>
          <w:b/>
          <w:bCs/>
          <w:sz w:val="32"/>
          <w:szCs w:val="32"/>
          <w:shd w:val="clear" w:color="auto" w:fill="FFFFFF"/>
        </w:rPr>
      </w:pPr>
      <w:r>
        <w:rPr>
          <w:rFonts w:hint="eastAsia" w:cs="Courier New" w:asciiTheme="minorEastAsia" w:hAnsiTheme="minorEastAsia" w:eastAsiaTheme="minorEastAsia"/>
          <w:b/>
          <w:bCs/>
          <w:sz w:val="32"/>
          <w:szCs w:val="32"/>
          <w:shd w:val="clear" w:color="auto" w:fill="FFFFFF"/>
        </w:rPr>
        <w:t>外语系教学督导工作暂行条例</w:t>
      </w:r>
    </w:p>
    <w:p>
      <w:pPr>
        <w:pStyle w:val="11"/>
        <w:spacing w:before="100" w:beforeAutospacing="1" w:after="100" w:afterAutospacing="1" w:line="360" w:lineRule="auto"/>
        <w:ind w:left="1079" w:leftChars="514" w:firstLine="1954" w:firstLineChars="695"/>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第一章</w:t>
      </w:r>
      <w:r>
        <w:rPr>
          <w:rFonts w:hint="eastAsia" w:cs="宋体" w:asciiTheme="minorEastAsia" w:hAnsiTheme="minorEastAsia" w:eastAsiaTheme="minorEastAsia"/>
          <w:b/>
          <w:kern w:val="0"/>
          <w:sz w:val="28"/>
          <w:szCs w:val="28"/>
          <w:lang w:val="en-US" w:eastAsia="zh-CN"/>
        </w:rPr>
        <w:t xml:space="preserve">  </w:t>
      </w:r>
      <w:r>
        <w:rPr>
          <w:rFonts w:hint="eastAsia" w:cs="宋体" w:asciiTheme="minorEastAsia" w:hAnsiTheme="minorEastAsia" w:eastAsiaTheme="minorEastAsia"/>
          <w:b/>
          <w:kern w:val="0"/>
          <w:sz w:val="28"/>
          <w:szCs w:val="28"/>
        </w:rPr>
        <w:t>总则</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第一条 </w:t>
      </w:r>
      <w:r>
        <w:rPr>
          <w:rFonts w:hint="eastAsia" w:cs="宋体" w:asciiTheme="minorEastAsia" w:hAnsiTheme="minorEastAsia" w:eastAsiaTheme="minorEastAsia"/>
          <w:kern w:val="0"/>
          <w:sz w:val="28"/>
          <w:szCs w:val="28"/>
        </w:rPr>
        <w:t>为进一步强化教学管理，健全教学质量监控体系，推动教学督导工作的规范化、制度化，不断提高教学质量和教学水平，结合</w:t>
      </w:r>
      <w:r>
        <w:rPr>
          <w:rFonts w:hint="eastAsia" w:cs="宋体" w:asciiTheme="minorEastAsia" w:hAnsiTheme="minorEastAsia" w:eastAsiaTheme="minorEastAsia"/>
          <w:kern w:val="0"/>
          <w:sz w:val="28"/>
          <w:szCs w:val="28"/>
          <w:lang w:eastAsia="zh-CN"/>
        </w:rPr>
        <w:t>外语系</w:t>
      </w:r>
      <w:r>
        <w:rPr>
          <w:rFonts w:hint="eastAsia" w:cs="宋体" w:asciiTheme="minorEastAsia" w:hAnsiTheme="minorEastAsia" w:eastAsiaTheme="minorEastAsia"/>
          <w:kern w:val="0"/>
          <w:sz w:val="28"/>
          <w:szCs w:val="28"/>
        </w:rPr>
        <w:t>实际，</w:t>
      </w:r>
      <w:r>
        <w:rPr>
          <w:rFonts w:hint="eastAsia" w:cs="宋体" w:asciiTheme="minorEastAsia" w:hAnsiTheme="minorEastAsia" w:eastAsiaTheme="minorEastAsia"/>
          <w:kern w:val="0"/>
          <w:sz w:val="28"/>
          <w:szCs w:val="28"/>
          <w:lang w:eastAsia="zh-CN"/>
        </w:rPr>
        <w:t>特</w:t>
      </w:r>
      <w:r>
        <w:rPr>
          <w:rFonts w:hint="eastAsia" w:cs="宋体" w:asciiTheme="minorEastAsia" w:hAnsiTheme="minorEastAsia" w:eastAsiaTheme="minorEastAsia"/>
          <w:kern w:val="0"/>
          <w:sz w:val="28"/>
          <w:szCs w:val="28"/>
        </w:rPr>
        <w:t>制定本条例。</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第二条 </w:t>
      </w:r>
      <w:r>
        <w:rPr>
          <w:rFonts w:hint="eastAsia" w:cs="宋体" w:asciiTheme="minorEastAsia" w:hAnsiTheme="minorEastAsia" w:eastAsiaTheme="minorEastAsia"/>
          <w:kern w:val="0"/>
          <w:sz w:val="28"/>
          <w:szCs w:val="28"/>
        </w:rPr>
        <w:t>教学督导是</w:t>
      </w:r>
      <w:r>
        <w:rPr>
          <w:rFonts w:hint="eastAsia" w:cs="宋体" w:asciiTheme="minorEastAsia" w:hAnsiTheme="minorEastAsia" w:eastAsiaTheme="minorEastAsia"/>
          <w:kern w:val="0"/>
          <w:sz w:val="28"/>
          <w:szCs w:val="28"/>
          <w:lang w:eastAsia="zh-CN"/>
        </w:rPr>
        <w:t>外语</w:t>
      </w:r>
      <w:r>
        <w:rPr>
          <w:rFonts w:hint="eastAsia" w:cs="宋体" w:asciiTheme="minorEastAsia" w:hAnsiTheme="minorEastAsia" w:eastAsiaTheme="minorEastAsia"/>
          <w:kern w:val="0"/>
          <w:sz w:val="28"/>
          <w:szCs w:val="28"/>
        </w:rPr>
        <w:t>系教学质量</w:t>
      </w:r>
      <w:r>
        <w:rPr>
          <w:rFonts w:hint="eastAsia" w:cs="宋体" w:asciiTheme="minorEastAsia" w:hAnsiTheme="minorEastAsia" w:eastAsiaTheme="minorEastAsia"/>
          <w:kern w:val="0"/>
          <w:sz w:val="28"/>
          <w:szCs w:val="28"/>
          <w:lang w:eastAsia="zh-CN"/>
        </w:rPr>
        <w:t>管理和教学质量</w:t>
      </w:r>
      <w:r>
        <w:rPr>
          <w:rFonts w:hint="eastAsia" w:cs="宋体" w:asciiTheme="minorEastAsia" w:hAnsiTheme="minorEastAsia" w:eastAsiaTheme="minorEastAsia"/>
          <w:kern w:val="0"/>
          <w:sz w:val="28"/>
          <w:szCs w:val="28"/>
        </w:rPr>
        <w:t>监控的重要组成部分，</w:t>
      </w:r>
      <w:r>
        <w:rPr>
          <w:rFonts w:hint="eastAsia" w:cs="宋体" w:asciiTheme="minorEastAsia" w:hAnsiTheme="minorEastAsia" w:eastAsiaTheme="minorEastAsia"/>
          <w:kern w:val="0"/>
          <w:sz w:val="28"/>
          <w:szCs w:val="28"/>
          <w:lang w:eastAsia="zh-CN"/>
        </w:rPr>
        <w:t>负责在学校教学督导的指导下</w:t>
      </w:r>
      <w:r>
        <w:rPr>
          <w:rFonts w:hint="eastAsia" w:cs="宋体" w:asciiTheme="minorEastAsia" w:hAnsiTheme="minorEastAsia" w:eastAsiaTheme="minorEastAsia"/>
          <w:kern w:val="0"/>
          <w:sz w:val="28"/>
          <w:szCs w:val="28"/>
        </w:rPr>
        <w:t>对</w:t>
      </w:r>
      <w:r>
        <w:rPr>
          <w:rFonts w:hint="eastAsia" w:cs="宋体" w:asciiTheme="minorEastAsia" w:hAnsiTheme="minorEastAsia" w:eastAsiaTheme="minorEastAsia"/>
          <w:kern w:val="0"/>
          <w:sz w:val="28"/>
          <w:szCs w:val="28"/>
          <w:lang w:eastAsia="zh-CN"/>
        </w:rPr>
        <w:t>外语系本科人才培养方案执行情况、</w:t>
      </w:r>
      <w:r>
        <w:rPr>
          <w:rFonts w:hint="eastAsia" w:cs="宋体" w:asciiTheme="minorEastAsia" w:hAnsiTheme="minorEastAsia" w:eastAsiaTheme="minorEastAsia"/>
          <w:kern w:val="0"/>
          <w:sz w:val="28"/>
          <w:szCs w:val="28"/>
        </w:rPr>
        <w:t>本科教学过程的各个环节进行监督、检查和指导。</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第三条 </w:t>
      </w:r>
      <w:r>
        <w:rPr>
          <w:rFonts w:hint="eastAsia" w:cs="宋体" w:asciiTheme="minorEastAsia" w:hAnsiTheme="minorEastAsia" w:eastAsiaTheme="minorEastAsia"/>
          <w:kern w:val="0"/>
          <w:sz w:val="28"/>
          <w:szCs w:val="28"/>
        </w:rPr>
        <w:t>教学督导工作坚持以</w:t>
      </w:r>
      <w:r>
        <w:rPr>
          <w:rFonts w:hint="eastAsia" w:cs="宋体" w:asciiTheme="minorEastAsia" w:hAnsiTheme="minorEastAsia" w:eastAsiaTheme="minorEastAsia"/>
          <w:kern w:val="0"/>
          <w:sz w:val="28"/>
          <w:szCs w:val="28"/>
          <w:lang w:eastAsia="zh-CN"/>
        </w:rPr>
        <w:t>检查</w:t>
      </w:r>
      <w:r>
        <w:rPr>
          <w:rFonts w:hint="eastAsia" w:cs="宋体" w:asciiTheme="minorEastAsia" w:hAnsiTheme="minorEastAsia" w:eastAsiaTheme="minorEastAsia"/>
          <w:kern w:val="0"/>
          <w:sz w:val="28"/>
          <w:szCs w:val="28"/>
        </w:rPr>
        <w:t>促</w:t>
      </w:r>
      <w:r>
        <w:rPr>
          <w:rFonts w:hint="eastAsia" w:cs="宋体" w:asciiTheme="minorEastAsia" w:hAnsiTheme="minorEastAsia" w:eastAsiaTheme="minorEastAsia"/>
          <w:kern w:val="0"/>
          <w:sz w:val="28"/>
          <w:szCs w:val="28"/>
          <w:lang w:eastAsia="zh-CN"/>
        </w:rPr>
        <w:t>提升</w:t>
      </w:r>
      <w:r>
        <w:rPr>
          <w:rFonts w:hint="eastAsia" w:cs="宋体" w:asciiTheme="minorEastAsia" w:hAnsiTheme="minorEastAsia" w:eastAsiaTheme="minorEastAsia"/>
          <w:kern w:val="0"/>
          <w:sz w:val="28"/>
          <w:szCs w:val="28"/>
        </w:rPr>
        <w:t>、督导并举、重在导向和以教学质量</w:t>
      </w:r>
      <w:r>
        <w:rPr>
          <w:rFonts w:hint="eastAsia" w:cs="宋体" w:asciiTheme="minorEastAsia" w:hAnsiTheme="minorEastAsia" w:eastAsiaTheme="minorEastAsia"/>
          <w:kern w:val="0"/>
          <w:sz w:val="28"/>
          <w:szCs w:val="28"/>
          <w:lang w:eastAsia="zh-CN"/>
        </w:rPr>
        <w:t>提升</w:t>
      </w:r>
      <w:r>
        <w:rPr>
          <w:rFonts w:hint="eastAsia" w:cs="宋体" w:asciiTheme="minorEastAsia" w:hAnsiTheme="minorEastAsia" w:eastAsiaTheme="minorEastAsia"/>
          <w:kern w:val="0"/>
          <w:sz w:val="28"/>
          <w:szCs w:val="28"/>
        </w:rPr>
        <w:t>为中心的原则。</w:t>
      </w:r>
    </w:p>
    <w:p>
      <w:pPr>
        <w:spacing w:before="100" w:beforeAutospacing="1" w:after="100" w:afterAutospacing="1" w:line="360" w:lineRule="auto"/>
        <w:ind w:firstLine="2502" w:firstLineChars="89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第二章  教学督导组组成</w:t>
      </w:r>
    </w:p>
    <w:p>
      <w:pPr>
        <w:spacing w:line="276" w:lineRule="auto"/>
        <w:ind w:firstLine="562"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第四条</w:t>
      </w:r>
      <w:r>
        <w:rPr>
          <w:rFonts w:hint="eastAsia" w:cs="宋体" w:asciiTheme="minorEastAsia" w:hAnsiTheme="minorEastAsia" w:eastAsiaTheme="minorEastAsia"/>
          <w:kern w:val="0"/>
          <w:sz w:val="28"/>
          <w:szCs w:val="28"/>
        </w:rPr>
        <w:t xml:space="preserve"> 教学督导组由</w:t>
      </w:r>
      <w:r>
        <w:rPr>
          <w:rFonts w:hint="eastAsia" w:cs="宋体" w:asciiTheme="minorEastAsia" w:hAnsiTheme="minorEastAsia" w:eastAsiaTheme="minorEastAsia"/>
          <w:kern w:val="0"/>
          <w:sz w:val="28"/>
          <w:szCs w:val="28"/>
          <w:lang w:eastAsia="zh-CN"/>
        </w:rPr>
        <w:t>外语</w:t>
      </w:r>
      <w:r>
        <w:rPr>
          <w:rFonts w:hint="eastAsia" w:cs="宋体" w:asciiTheme="minorEastAsia" w:hAnsiTheme="minorEastAsia" w:eastAsiaTheme="minorEastAsia"/>
          <w:kern w:val="0"/>
          <w:sz w:val="28"/>
          <w:szCs w:val="28"/>
        </w:rPr>
        <w:t>系</w:t>
      </w:r>
      <w:r>
        <w:rPr>
          <w:rFonts w:hint="eastAsia" w:cs="宋体" w:asciiTheme="minorEastAsia" w:hAnsiTheme="minorEastAsia" w:eastAsiaTheme="minorEastAsia"/>
          <w:kern w:val="0"/>
          <w:sz w:val="28"/>
          <w:szCs w:val="28"/>
          <w:lang w:eastAsia="zh-CN"/>
        </w:rPr>
        <w:t>政治素质高、</w:t>
      </w:r>
      <w:r>
        <w:rPr>
          <w:rFonts w:hint="eastAsia" w:cs="宋体" w:asciiTheme="minorEastAsia" w:hAnsiTheme="minorEastAsia" w:eastAsiaTheme="minorEastAsia"/>
          <w:kern w:val="0"/>
          <w:sz w:val="28"/>
          <w:szCs w:val="28"/>
        </w:rPr>
        <w:t>教学经验丰富、责任心强、办事公正、治学严谨、</w:t>
      </w:r>
      <w:r>
        <w:rPr>
          <w:rFonts w:hint="eastAsia" w:cs="宋体" w:asciiTheme="minorEastAsia" w:hAnsiTheme="minorEastAsia" w:eastAsiaTheme="minorEastAsia"/>
          <w:kern w:val="0"/>
          <w:sz w:val="28"/>
          <w:szCs w:val="28"/>
          <w:lang w:eastAsia="zh-CN"/>
        </w:rPr>
        <w:t>乐于奉献</w:t>
      </w:r>
      <w:r>
        <w:rPr>
          <w:rFonts w:hint="eastAsia" w:cs="宋体" w:asciiTheme="minorEastAsia" w:hAnsiTheme="minorEastAsia" w:eastAsiaTheme="minorEastAsia"/>
          <w:kern w:val="0"/>
          <w:sz w:val="28"/>
          <w:szCs w:val="28"/>
        </w:rPr>
        <w:t>的</w:t>
      </w:r>
      <w:r>
        <w:rPr>
          <w:rFonts w:hint="eastAsia" w:cs="宋体" w:asciiTheme="minorEastAsia" w:hAnsiTheme="minorEastAsia" w:eastAsiaTheme="minorEastAsia"/>
          <w:kern w:val="0"/>
          <w:sz w:val="28"/>
          <w:szCs w:val="28"/>
          <w:lang w:val="en-US" w:eastAsia="zh-CN"/>
        </w:rPr>
        <w:t>10-15名</w:t>
      </w:r>
      <w:r>
        <w:rPr>
          <w:rFonts w:hint="eastAsia" w:cs="宋体" w:asciiTheme="minorEastAsia" w:hAnsiTheme="minorEastAsia" w:eastAsiaTheme="minorEastAsia"/>
          <w:kern w:val="0"/>
          <w:sz w:val="28"/>
          <w:szCs w:val="28"/>
        </w:rPr>
        <w:t>教师组成。</w:t>
      </w:r>
    </w:p>
    <w:p>
      <w:pPr>
        <w:spacing w:line="276" w:lineRule="auto"/>
        <w:ind w:firstLine="562"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第五条</w:t>
      </w:r>
      <w:r>
        <w:rPr>
          <w:rFonts w:hint="eastAsia" w:cs="宋体" w:asciiTheme="minorEastAsia" w:hAnsiTheme="minorEastAsia" w:eastAsiaTheme="minorEastAsia"/>
          <w:kern w:val="0"/>
          <w:sz w:val="28"/>
          <w:szCs w:val="28"/>
        </w:rPr>
        <w:t xml:space="preserve"> 教学督导组设组长1名、副组长</w:t>
      </w:r>
      <w:r>
        <w:rPr>
          <w:rFonts w:hint="eastAsia" w:cs="宋体" w:asciiTheme="minorEastAsia" w:hAnsiTheme="minorEastAsia" w:eastAsiaTheme="minorEastAsia"/>
          <w:kern w:val="0"/>
          <w:sz w:val="28"/>
          <w:szCs w:val="28"/>
          <w:lang w:val="en-US" w:eastAsia="zh-CN"/>
        </w:rPr>
        <w:t>1</w:t>
      </w:r>
      <w:r>
        <w:rPr>
          <w:rFonts w:hint="eastAsia" w:cs="宋体" w:asciiTheme="minorEastAsia" w:hAnsiTheme="minorEastAsia" w:eastAsiaTheme="minorEastAsia"/>
          <w:kern w:val="0"/>
          <w:sz w:val="28"/>
          <w:szCs w:val="28"/>
        </w:rPr>
        <w:t>名</w:t>
      </w:r>
      <w:r>
        <w:rPr>
          <w:rFonts w:hint="eastAsia" w:cs="宋体" w:asciiTheme="minorEastAsia" w:hAnsiTheme="minorEastAsia" w:eastAsiaTheme="minorEastAsia"/>
          <w:kern w:val="0"/>
          <w:sz w:val="28"/>
          <w:szCs w:val="28"/>
          <w:lang w:eastAsia="zh-CN"/>
        </w:rPr>
        <w:t>。</w:t>
      </w:r>
      <w:r>
        <w:rPr>
          <w:rFonts w:hint="eastAsia" w:cs="宋体" w:asciiTheme="minorEastAsia" w:hAnsiTheme="minorEastAsia" w:eastAsiaTheme="minorEastAsia"/>
          <w:kern w:val="0"/>
          <w:sz w:val="28"/>
          <w:szCs w:val="28"/>
        </w:rPr>
        <w:t>组长由系主任担任，副组长和其他组员由组长提名，报</w:t>
      </w:r>
      <w:r>
        <w:rPr>
          <w:rFonts w:hint="eastAsia" w:cs="宋体" w:asciiTheme="minorEastAsia" w:hAnsiTheme="minorEastAsia" w:eastAsiaTheme="minorEastAsia"/>
          <w:kern w:val="0"/>
          <w:sz w:val="28"/>
          <w:szCs w:val="28"/>
          <w:lang w:eastAsia="zh-CN"/>
        </w:rPr>
        <w:t>系</w:t>
      </w:r>
      <w:r>
        <w:rPr>
          <w:rFonts w:hint="eastAsia" w:cs="宋体" w:asciiTheme="minorEastAsia" w:hAnsiTheme="minorEastAsia" w:eastAsiaTheme="minorEastAsia"/>
          <w:kern w:val="0"/>
          <w:sz w:val="28"/>
          <w:szCs w:val="28"/>
        </w:rPr>
        <w:t>党政联席会审定。</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第六条 </w:t>
      </w:r>
      <w:r>
        <w:rPr>
          <w:rFonts w:hint="eastAsia" w:cs="宋体" w:asciiTheme="minorEastAsia" w:hAnsiTheme="minorEastAsia" w:eastAsiaTheme="minorEastAsia"/>
          <w:kern w:val="0"/>
          <w:sz w:val="28"/>
          <w:szCs w:val="28"/>
        </w:rPr>
        <w:t>教学督导组副组长负责每学期的督导工作计划制定、组员工作分工等</w:t>
      </w:r>
      <w:r>
        <w:rPr>
          <w:rFonts w:hint="eastAsia" w:cs="宋体" w:asciiTheme="minorEastAsia" w:hAnsiTheme="minorEastAsia" w:eastAsiaTheme="minorEastAsia"/>
          <w:kern w:val="0"/>
          <w:sz w:val="28"/>
          <w:szCs w:val="28"/>
          <w:lang w:eastAsia="zh-CN"/>
        </w:rPr>
        <w:t>具体事宜</w:t>
      </w:r>
      <w:r>
        <w:rPr>
          <w:rFonts w:hint="eastAsia" w:cs="宋体" w:asciiTheme="minorEastAsia" w:hAnsiTheme="minorEastAsia" w:eastAsiaTheme="minorEastAsia"/>
          <w:kern w:val="0"/>
          <w:sz w:val="28"/>
          <w:szCs w:val="28"/>
        </w:rPr>
        <w:t>。</w:t>
      </w:r>
    </w:p>
    <w:p>
      <w:pPr>
        <w:spacing w:line="276" w:lineRule="auto"/>
        <w:ind w:firstLine="562" w:firstLineChars="20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b/>
          <w:kern w:val="0"/>
          <w:sz w:val="28"/>
          <w:szCs w:val="28"/>
        </w:rPr>
        <w:t xml:space="preserve">第七条 </w:t>
      </w:r>
      <w:r>
        <w:rPr>
          <w:rFonts w:hint="eastAsia" w:cs="宋体" w:asciiTheme="minorEastAsia" w:hAnsiTheme="minorEastAsia" w:eastAsiaTheme="minorEastAsia"/>
          <w:kern w:val="0"/>
          <w:sz w:val="28"/>
          <w:szCs w:val="28"/>
        </w:rPr>
        <w:t>教学督导组成员（以下简称教学督导员）每</w:t>
      </w:r>
      <w:r>
        <w:rPr>
          <w:rFonts w:hint="eastAsia" w:cs="宋体" w:asciiTheme="minorEastAsia" w:hAnsiTheme="minorEastAsia" w:eastAsiaTheme="minorEastAsia"/>
          <w:kern w:val="0"/>
          <w:sz w:val="28"/>
          <w:szCs w:val="28"/>
          <w:lang w:eastAsia="zh-CN"/>
        </w:rPr>
        <w:t>两</w:t>
      </w:r>
      <w:r>
        <w:rPr>
          <w:rFonts w:hint="eastAsia" w:cs="宋体" w:asciiTheme="minorEastAsia" w:hAnsiTheme="minorEastAsia" w:eastAsiaTheme="minorEastAsia"/>
          <w:kern w:val="0"/>
          <w:sz w:val="28"/>
          <w:szCs w:val="28"/>
        </w:rPr>
        <w:t>年聘请一次，可以连聘连任。</w:t>
      </w:r>
      <w:r>
        <w:rPr>
          <w:rFonts w:hint="eastAsia" w:cs="宋体" w:asciiTheme="minorEastAsia" w:hAnsiTheme="minorEastAsia" w:eastAsiaTheme="minorEastAsia"/>
          <w:kern w:val="0"/>
          <w:sz w:val="28"/>
          <w:szCs w:val="28"/>
          <w:lang w:eastAsia="zh-CN"/>
        </w:rPr>
        <w:t>聘任期间因身体或其它原因不能正常履行教学督导职责者，</w:t>
      </w:r>
      <w:r>
        <w:rPr>
          <w:rFonts w:hint="eastAsia" w:cs="宋体" w:asciiTheme="minorEastAsia" w:hAnsiTheme="minorEastAsia" w:eastAsiaTheme="minorEastAsia"/>
          <w:kern w:val="0"/>
          <w:sz w:val="28"/>
          <w:szCs w:val="28"/>
        </w:rPr>
        <w:t>终止其聘期，同时增补新成员</w:t>
      </w:r>
      <w:r>
        <w:rPr>
          <w:rFonts w:hint="eastAsia" w:cs="宋体" w:asciiTheme="minorEastAsia" w:hAnsiTheme="minorEastAsia" w:eastAsiaTheme="minorEastAsia"/>
          <w:kern w:val="0"/>
          <w:sz w:val="28"/>
          <w:szCs w:val="28"/>
          <w:lang w:eastAsia="zh-CN"/>
        </w:rPr>
        <w:t>。</w:t>
      </w:r>
    </w:p>
    <w:p>
      <w:pPr>
        <w:spacing w:before="100" w:beforeAutospacing="1" w:after="100" w:afterAutospacing="1" w:line="360" w:lineRule="auto"/>
        <w:ind w:firstLine="2502" w:firstLineChars="89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第三章  教学督导组职责</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第八条 </w:t>
      </w:r>
      <w:r>
        <w:rPr>
          <w:rFonts w:hint="eastAsia" w:cs="宋体" w:asciiTheme="minorEastAsia" w:hAnsiTheme="minorEastAsia" w:eastAsiaTheme="minorEastAsia"/>
          <w:kern w:val="0"/>
          <w:sz w:val="28"/>
          <w:szCs w:val="28"/>
        </w:rPr>
        <w:t>教学督导组</w:t>
      </w:r>
      <w:r>
        <w:rPr>
          <w:rFonts w:hint="eastAsia" w:cs="宋体" w:asciiTheme="minorEastAsia" w:hAnsiTheme="minorEastAsia" w:eastAsiaTheme="minorEastAsia"/>
          <w:kern w:val="0"/>
          <w:sz w:val="28"/>
          <w:szCs w:val="28"/>
          <w:lang w:eastAsia="zh-CN"/>
        </w:rPr>
        <w:t>职责</w:t>
      </w:r>
      <w:r>
        <w:rPr>
          <w:rFonts w:hint="eastAsia" w:cs="宋体" w:asciiTheme="minorEastAsia" w:hAnsiTheme="minorEastAsia" w:eastAsiaTheme="minorEastAsia"/>
          <w:kern w:val="0"/>
          <w:sz w:val="28"/>
          <w:szCs w:val="28"/>
        </w:rPr>
        <w:t>包括以下内容：</w:t>
      </w:r>
    </w:p>
    <w:p>
      <w:pPr>
        <w:spacing w:line="276"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1、监督、检查课堂教学和实践实习教学情况，指导教师(特别是青年教师、授课水平欠佳的教师)提高授课质量。</w:t>
      </w:r>
    </w:p>
    <w:p>
      <w:pPr>
        <w:spacing w:line="276"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2、考察、评价试卷</w:t>
      </w:r>
      <w:r>
        <w:rPr>
          <w:rFonts w:hint="eastAsia" w:cs="宋体" w:asciiTheme="minorEastAsia" w:hAnsiTheme="minorEastAsia" w:eastAsiaTheme="minorEastAsia"/>
          <w:kern w:val="0"/>
          <w:sz w:val="28"/>
          <w:szCs w:val="28"/>
          <w:lang w:eastAsia="zh-CN"/>
        </w:rPr>
        <w:t>、毕业论文</w:t>
      </w:r>
      <w:r>
        <w:rPr>
          <w:rFonts w:hint="eastAsia" w:cs="宋体" w:asciiTheme="minorEastAsia" w:hAnsiTheme="minorEastAsia" w:eastAsiaTheme="minorEastAsia"/>
          <w:kern w:val="0"/>
          <w:sz w:val="28"/>
          <w:szCs w:val="28"/>
        </w:rPr>
        <w:t>等教学文档内容的科学性和归档的规范性。</w:t>
      </w:r>
    </w:p>
    <w:p>
      <w:pPr>
        <w:spacing w:line="276"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3、了解、评估教师的授课效果和学生的学习质量。</w:t>
      </w:r>
    </w:p>
    <w:p>
      <w:pPr>
        <w:spacing w:line="276"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4、对教学中存在的重点问题、难点问题、反映较集中的问题进行专项调研，提供切实可行的解决思路。</w:t>
      </w:r>
    </w:p>
    <w:p>
      <w:pPr>
        <w:spacing w:line="276"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5、对</w:t>
      </w:r>
      <w:r>
        <w:rPr>
          <w:rFonts w:hint="eastAsia" w:cs="宋体" w:asciiTheme="minorEastAsia" w:hAnsiTheme="minorEastAsia" w:eastAsiaTheme="minorEastAsia"/>
          <w:kern w:val="0"/>
          <w:sz w:val="28"/>
          <w:szCs w:val="28"/>
          <w:lang w:eastAsia="zh-CN"/>
        </w:rPr>
        <w:t>外语系</w:t>
      </w:r>
      <w:r>
        <w:rPr>
          <w:rFonts w:hint="eastAsia" w:cs="宋体" w:asciiTheme="minorEastAsia" w:hAnsiTheme="minorEastAsia" w:eastAsiaTheme="minorEastAsia"/>
          <w:kern w:val="0"/>
          <w:sz w:val="28"/>
          <w:szCs w:val="28"/>
        </w:rPr>
        <w:t>的教学改革、教学管理提供建议。</w:t>
      </w:r>
    </w:p>
    <w:p>
      <w:pPr>
        <w:spacing w:line="276"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6、完成</w:t>
      </w:r>
      <w:r>
        <w:rPr>
          <w:rFonts w:hint="eastAsia" w:cs="宋体" w:asciiTheme="minorEastAsia" w:hAnsiTheme="minorEastAsia" w:eastAsiaTheme="minorEastAsia"/>
          <w:kern w:val="0"/>
          <w:sz w:val="28"/>
          <w:szCs w:val="28"/>
          <w:lang w:eastAsia="zh-CN"/>
        </w:rPr>
        <w:t>外语系</w:t>
      </w:r>
      <w:r>
        <w:rPr>
          <w:rFonts w:hint="eastAsia" w:cs="宋体" w:asciiTheme="minorEastAsia" w:hAnsiTheme="minorEastAsia" w:eastAsiaTheme="minorEastAsia"/>
          <w:kern w:val="0"/>
          <w:sz w:val="28"/>
          <w:szCs w:val="28"/>
        </w:rPr>
        <w:t>委托的其</w:t>
      </w:r>
      <w:r>
        <w:rPr>
          <w:rFonts w:hint="eastAsia" w:cs="宋体" w:asciiTheme="minorEastAsia" w:hAnsiTheme="minorEastAsia" w:eastAsiaTheme="minorEastAsia"/>
          <w:kern w:val="0"/>
          <w:sz w:val="28"/>
          <w:szCs w:val="28"/>
          <w:lang w:eastAsia="zh-CN"/>
        </w:rPr>
        <w:t>它</w:t>
      </w:r>
      <w:r>
        <w:rPr>
          <w:rFonts w:hint="eastAsia" w:cs="宋体" w:asciiTheme="minorEastAsia" w:hAnsiTheme="minorEastAsia" w:eastAsiaTheme="minorEastAsia"/>
          <w:kern w:val="0"/>
          <w:sz w:val="28"/>
          <w:szCs w:val="28"/>
        </w:rPr>
        <w:t>工作。</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第九条 </w:t>
      </w:r>
      <w:r>
        <w:rPr>
          <w:rFonts w:hint="eastAsia" w:cs="宋体" w:asciiTheme="minorEastAsia" w:hAnsiTheme="minorEastAsia" w:eastAsiaTheme="minorEastAsia"/>
          <w:kern w:val="0"/>
          <w:sz w:val="28"/>
          <w:szCs w:val="28"/>
        </w:rPr>
        <w:t>教学督导组可以采用定期与不定期、集中与分散、分工与协作相结合的形式开展工作，通过随机听课、查阅教学档案、参与教学检查、召开座谈会、专题调研等方式进行督导。</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第十条 </w:t>
      </w:r>
      <w:r>
        <w:rPr>
          <w:rFonts w:hint="eastAsia" w:cs="宋体" w:asciiTheme="minorEastAsia" w:hAnsiTheme="minorEastAsia" w:eastAsiaTheme="minorEastAsia"/>
          <w:kern w:val="0"/>
          <w:sz w:val="28"/>
          <w:szCs w:val="28"/>
        </w:rPr>
        <w:t>教学督导组应当每学期至少举行两次工作会议，交流和分析教学情况，提出改进意见和措施，并以书面形式向系主任和主管教学工作的副主任汇报。</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第十一条 </w:t>
      </w:r>
      <w:r>
        <w:rPr>
          <w:rFonts w:hint="eastAsia" w:cs="宋体" w:asciiTheme="minorEastAsia" w:hAnsiTheme="minorEastAsia" w:eastAsiaTheme="minorEastAsia"/>
          <w:kern w:val="0"/>
          <w:sz w:val="28"/>
          <w:szCs w:val="28"/>
        </w:rPr>
        <w:t>教学督导组应当每学期末向系</w:t>
      </w:r>
      <w:r>
        <w:rPr>
          <w:rFonts w:hint="eastAsia" w:cs="宋体" w:asciiTheme="minorEastAsia" w:hAnsiTheme="minorEastAsia" w:eastAsiaTheme="minorEastAsia"/>
          <w:kern w:val="0"/>
          <w:sz w:val="28"/>
          <w:szCs w:val="28"/>
          <w:lang w:eastAsia="zh-CN"/>
        </w:rPr>
        <w:t>教学办公室报送工作</w:t>
      </w:r>
      <w:r>
        <w:rPr>
          <w:rFonts w:hint="eastAsia" w:cs="宋体" w:asciiTheme="minorEastAsia" w:hAnsiTheme="minorEastAsia" w:eastAsiaTheme="minorEastAsia"/>
          <w:kern w:val="0"/>
          <w:sz w:val="28"/>
          <w:szCs w:val="28"/>
        </w:rPr>
        <w:t>总结，汇报本学期教学督导工作完成情况、存在的教学问题和改进措施建议。</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第十二条 </w:t>
      </w:r>
      <w:r>
        <w:rPr>
          <w:rFonts w:hint="eastAsia" w:cs="宋体" w:asciiTheme="minorEastAsia" w:hAnsiTheme="minorEastAsia" w:eastAsiaTheme="minorEastAsia"/>
          <w:kern w:val="0"/>
          <w:sz w:val="28"/>
          <w:szCs w:val="28"/>
        </w:rPr>
        <w:t>教学督导组原则上每年</w:t>
      </w:r>
      <w:r>
        <w:rPr>
          <w:rFonts w:hint="eastAsia" w:cs="宋体" w:asciiTheme="minorEastAsia" w:hAnsiTheme="minorEastAsia" w:eastAsiaTheme="minorEastAsia"/>
          <w:kern w:val="0"/>
          <w:sz w:val="28"/>
          <w:szCs w:val="28"/>
          <w:lang w:eastAsia="zh-CN"/>
        </w:rPr>
        <w:t>需</w:t>
      </w:r>
      <w:r>
        <w:rPr>
          <w:rFonts w:hint="eastAsia" w:cs="宋体" w:asciiTheme="minorEastAsia" w:hAnsiTheme="minorEastAsia" w:eastAsiaTheme="minorEastAsia"/>
          <w:kern w:val="0"/>
          <w:sz w:val="28"/>
          <w:szCs w:val="28"/>
        </w:rPr>
        <w:t>对所有的任课教师至少听课一次，并在课后向其提出教学改进意见。</w:t>
      </w:r>
    </w:p>
    <w:p>
      <w:pPr>
        <w:spacing w:before="100" w:beforeAutospacing="1" w:after="100" w:afterAutospacing="1" w:line="360" w:lineRule="auto"/>
        <w:ind w:firstLine="2223" w:firstLineChars="791"/>
        <w:rPr>
          <w:rFonts w:hint="eastAsia" w:ascii="仿宋_GB2312" w:hAnsi="宋体" w:cs="宋体" w:eastAsiaTheme="minorEastAsia"/>
          <w:b/>
          <w:kern w:val="0"/>
          <w:sz w:val="32"/>
          <w:szCs w:val="32"/>
          <w:lang w:eastAsia="zh-CN"/>
        </w:rPr>
      </w:pPr>
      <w:r>
        <w:rPr>
          <w:rFonts w:hint="eastAsia" w:cs="宋体" w:asciiTheme="minorEastAsia" w:hAnsiTheme="minorEastAsia" w:eastAsiaTheme="minorEastAsia"/>
          <w:b/>
          <w:kern w:val="0"/>
          <w:sz w:val="28"/>
          <w:szCs w:val="28"/>
        </w:rPr>
        <w:t>第四章  教学督导员</w:t>
      </w:r>
      <w:r>
        <w:rPr>
          <w:rFonts w:hint="eastAsia" w:cs="宋体" w:asciiTheme="minorEastAsia" w:hAnsiTheme="minorEastAsia" w:eastAsiaTheme="minorEastAsia"/>
          <w:b/>
          <w:kern w:val="0"/>
          <w:sz w:val="28"/>
          <w:szCs w:val="28"/>
          <w:lang w:eastAsia="zh-CN"/>
        </w:rPr>
        <w:t>权利</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第十三条 </w:t>
      </w:r>
      <w:r>
        <w:rPr>
          <w:rFonts w:hint="eastAsia" w:cs="宋体" w:asciiTheme="minorEastAsia" w:hAnsiTheme="minorEastAsia" w:eastAsiaTheme="minorEastAsia"/>
          <w:kern w:val="0"/>
          <w:sz w:val="28"/>
          <w:szCs w:val="28"/>
        </w:rPr>
        <w:t>教学督导员具有以下权利：</w:t>
      </w:r>
    </w:p>
    <w:p>
      <w:pPr>
        <w:spacing w:line="276"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1、参加与教学督导有关的教学工作会议及教学活动；</w:t>
      </w:r>
    </w:p>
    <w:p>
      <w:pPr>
        <w:spacing w:line="276"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2、随时深入课堂、实践实习场所等教学现场听课，并在课后给予评价，提出合理建议；</w:t>
      </w:r>
    </w:p>
    <w:p>
      <w:pPr>
        <w:spacing w:line="276"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3、调阅、查看任课教师的教学大纲、教学日历、上课课件、使用教材、教案、考试试卷、学生作业、实习报告等教学文档；</w:t>
      </w:r>
    </w:p>
    <w:p>
      <w:pPr>
        <w:spacing w:line="276"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4、向有关教研室或系领导反映情况，提出教学工作和教学管理工作的改进意见；</w:t>
      </w:r>
    </w:p>
    <w:p>
      <w:pPr>
        <w:spacing w:line="276" w:lineRule="auto"/>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5、召开教师和学生座谈会，了解教学情况和师生的建议、要求。</w:t>
      </w:r>
    </w:p>
    <w:p>
      <w:pPr>
        <w:spacing w:line="276" w:lineRule="auto"/>
        <w:ind w:firstLine="560" w:firstLineChars="200"/>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6、教学督导员的工作报酬按照外语系有关规定执行。</w:t>
      </w:r>
    </w:p>
    <w:p>
      <w:pPr>
        <w:spacing w:line="276" w:lineRule="auto"/>
        <w:ind w:firstLine="560" w:firstLineChars="200"/>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7、教学办公室在每学期开学初将全系教师课表等资料发系教学督导组组长，由督导组安排督导组成员的每学期听课情况，并报系教学办公室存档。</w:t>
      </w:r>
    </w:p>
    <w:p>
      <w:pPr>
        <w:spacing w:line="276" w:lineRule="auto"/>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8、</w:t>
      </w:r>
      <w:r>
        <w:rPr>
          <w:rFonts w:hint="eastAsia" w:cs="宋体" w:asciiTheme="minorEastAsia" w:hAnsiTheme="minorEastAsia" w:eastAsiaTheme="minorEastAsia"/>
          <w:kern w:val="0"/>
          <w:sz w:val="28"/>
          <w:szCs w:val="28"/>
        </w:rPr>
        <w:t>全系师生应当对教学督导的工作</w:t>
      </w:r>
      <w:r>
        <w:rPr>
          <w:rFonts w:hint="eastAsia" w:cs="宋体" w:asciiTheme="minorEastAsia" w:hAnsiTheme="minorEastAsia" w:eastAsiaTheme="minorEastAsia"/>
          <w:kern w:val="0"/>
          <w:sz w:val="28"/>
          <w:szCs w:val="28"/>
          <w:lang w:eastAsia="zh-CN"/>
        </w:rPr>
        <w:t>给予</w:t>
      </w:r>
      <w:r>
        <w:rPr>
          <w:rFonts w:hint="eastAsia" w:cs="宋体" w:asciiTheme="minorEastAsia" w:hAnsiTheme="minorEastAsia" w:eastAsiaTheme="minorEastAsia"/>
          <w:kern w:val="0"/>
          <w:sz w:val="28"/>
          <w:szCs w:val="28"/>
        </w:rPr>
        <w:t>积极配合和大力支持，自觉接受教学督导检查、监督，不得以任何</w:t>
      </w:r>
      <w:r>
        <w:rPr>
          <w:rFonts w:hint="eastAsia" w:cs="宋体" w:asciiTheme="minorEastAsia" w:hAnsiTheme="minorEastAsia" w:eastAsiaTheme="minorEastAsia"/>
          <w:kern w:val="0"/>
          <w:sz w:val="28"/>
          <w:szCs w:val="28"/>
          <w:lang w:eastAsia="zh-CN"/>
        </w:rPr>
        <w:t>理由</w:t>
      </w:r>
      <w:r>
        <w:rPr>
          <w:rFonts w:hint="eastAsia" w:cs="宋体" w:asciiTheme="minorEastAsia" w:hAnsiTheme="minorEastAsia" w:eastAsiaTheme="minorEastAsia"/>
          <w:kern w:val="0"/>
          <w:sz w:val="28"/>
          <w:szCs w:val="28"/>
        </w:rPr>
        <w:t>妨碍教学督导</w:t>
      </w:r>
      <w:r>
        <w:rPr>
          <w:rFonts w:hint="eastAsia" w:cs="宋体" w:asciiTheme="minorEastAsia" w:hAnsiTheme="minorEastAsia" w:eastAsiaTheme="minorEastAsia"/>
          <w:kern w:val="0"/>
          <w:sz w:val="28"/>
          <w:szCs w:val="28"/>
          <w:lang w:eastAsia="zh-CN"/>
        </w:rPr>
        <w:t>开展工作</w:t>
      </w:r>
      <w:r>
        <w:rPr>
          <w:rFonts w:hint="eastAsia" w:cs="宋体" w:asciiTheme="minorEastAsia" w:hAnsiTheme="minorEastAsia" w:eastAsiaTheme="minorEastAsia"/>
          <w:kern w:val="0"/>
          <w:sz w:val="28"/>
          <w:szCs w:val="28"/>
        </w:rPr>
        <w:t>。</w:t>
      </w:r>
    </w:p>
    <w:p>
      <w:pPr>
        <w:spacing w:line="276" w:lineRule="auto"/>
        <w:ind w:firstLine="562" w:firstLineChars="200"/>
        <w:jc w:val="center"/>
        <w:rPr>
          <w:rFonts w:hint="eastAsia" w:cs="宋体" w:asciiTheme="minorEastAsia" w:hAnsiTheme="minorEastAsia" w:eastAsiaTheme="minorEastAsia"/>
          <w:b/>
          <w:kern w:val="0"/>
          <w:sz w:val="28"/>
          <w:szCs w:val="28"/>
          <w:lang w:eastAsia="zh-CN"/>
        </w:rPr>
      </w:pPr>
      <w:r>
        <w:rPr>
          <w:rFonts w:hint="eastAsia" w:cs="宋体" w:asciiTheme="minorEastAsia" w:hAnsiTheme="minorEastAsia" w:eastAsiaTheme="minorEastAsia"/>
          <w:b/>
          <w:kern w:val="0"/>
          <w:sz w:val="28"/>
          <w:szCs w:val="28"/>
        </w:rPr>
        <w:t>第</w:t>
      </w:r>
      <w:r>
        <w:rPr>
          <w:rFonts w:hint="eastAsia" w:cs="宋体" w:asciiTheme="minorEastAsia" w:hAnsiTheme="minorEastAsia" w:eastAsiaTheme="minorEastAsia"/>
          <w:b/>
          <w:kern w:val="0"/>
          <w:sz w:val="28"/>
          <w:szCs w:val="28"/>
          <w:lang w:eastAsia="zh-CN"/>
        </w:rPr>
        <w:t>五</w:t>
      </w:r>
      <w:r>
        <w:rPr>
          <w:rFonts w:hint="eastAsia" w:cs="宋体" w:asciiTheme="minorEastAsia" w:hAnsiTheme="minorEastAsia" w:eastAsiaTheme="minorEastAsia"/>
          <w:b/>
          <w:kern w:val="0"/>
          <w:sz w:val="28"/>
          <w:szCs w:val="28"/>
        </w:rPr>
        <w:t>章  教学督导工作</w:t>
      </w:r>
      <w:r>
        <w:rPr>
          <w:rFonts w:hint="eastAsia" w:cs="宋体" w:asciiTheme="minorEastAsia" w:hAnsiTheme="minorEastAsia" w:eastAsiaTheme="minorEastAsia"/>
          <w:b/>
          <w:kern w:val="0"/>
          <w:sz w:val="28"/>
          <w:szCs w:val="28"/>
          <w:lang w:eastAsia="zh-CN"/>
        </w:rPr>
        <w:t>要求</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第十四条 </w:t>
      </w:r>
      <w:r>
        <w:rPr>
          <w:rFonts w:hint="eastAsia" w:cs="宋体" w:asciiTheme="minorEastAsia" w:hAnsiTheme="minorEastAsia" w:eastAsiaTheme="minorEastAsia"/>
          <w:kern w:val="0"/>
          <w:sz w:val="28"/>
          <w:szCs w:val="28"/>
        </w:rPr>
        <w:t>教学督导员每次听课后</w:t>
      </w:r>
      <w:r>
        <w:rPr>
          <w:rFonts w:hint="eastAsia" w:cs="宋体" w:asciiTheme="minorEastAsia" w:hAnsiTheme="minorEastAsia" w:eastAsiaTheme="minorEastAsia"/>
          <w:kern w:val="0"/>
          <w:sz w:val="28"/>
          <w:szCs w:val="28"/>
          <w:lang w:eastAsia="zh-CN"/>
        </w:rPr>
        <w:t>须</w:t>
      </w:r>
      <w:r>
        <w:rPr>
          <w:rFonts w:hint="eastAsia" w:cs="宋体" w:asciiTheme="minorEastAsia" w:hAnsiTheme="minorEastAsia" w:eastAsiaTheme="minorEastAsia"/>
          <w:kern w:val="0"/>
          <w:sz w:val="28"/>
          <w:szCs w:val="28"/>
        </w:rPr>
        <w:t>及时向授课教师指出发现的问题和不足，并提出改进意见。教学督导员每次听课后</w:t>
      </w:r>
      <w:r>
        <w:rPr>
          <w:rFonts w:hint="eastAsia" w:cs="宋体" w:asciiTheme="minorEastAsia" w:hAnsiTheme="minorEastAsia" w:eastAsiaTheme="minorEastAsia"/>
          <w:kern w:val="0"/>
          <w:sz w:val="28"/>
          <w:szCs w:val="28"/>
          <w:lang w:eastAsia="zh-CN"/>
        </w:rPr>
        <w:t>须</w:t>
      </w:r>
      <w:r>
        <w:rPr>
          <w:rFonts w:hint="eastAsia" w:cs="宋体" w:asciiTheme="minorEastAsia" w:hAnsiTheme="minorEastAsia" w:eastAsiaTheme="minorEastAsia"/>
          <w:kern w:val="0"/>
          <w:sz w:val="28"/>
          <w:szCs w:val="28"/>
        </w:rPr>
        <w:t>及时填写</w:t>
      </w:r>
      <w:r>
        <w:rPr>
          <w:rFonts w:hint="eastAsia" w:cs="宋体" w:asciiTheme="minorEastAsia" w:hAnsiTheme="minorEastAsia" w:eastAsiaTheme="minorEastAsia"/>
          <w:b w:val="0"/>
          <w:bCs w:val="0"/>
          <w:kern w:val="0"/>
          <w:sz w:val="28"/>
          <w:szCs w:val="28"/>
        </w:rPr>
        <w:t>《</w:t>
      </w:r>
      <w:r>
        <w:rPr>
          <w:rFonts w:hint="eastAsia" w:cs="宋体" w:asciiTheme="minorEastAsia" w:hAnsiTheme="minorEastAsia" w:eastAsiaTheme="minorEastAsia"/>
          <w:b w:val="0"/>
          <w:bCs w:val="0"/>
          <w:kern w:val="0"/>
          <w:sz w:val="28"/>
          <w:szCs w:val="28"/>
          <w:lang w:val="en-US" w:eastAsia="zh-CN"/>
        </w:rPr>
        <w:t>外语系教学督导听课记录单</w:t>
      </w:r>
      <w:r>
        <w:rPr>
          <w:rFonts w:hint="eastAsia" w:cs="宋体" w:asciiTheme="minorEastAsia" w:hAnsiTheme="minorEastAsia" w:eastAsiaTheme="minorEastAsia"/>
          <w:b w:val="0"/>
          <w:bCs w:val="0"/>
          <w:kern w:val="0"/>
          <w:sz w:val="28"/>
          <w:szCs w:val="28"/>
        </w:rPr>
        <w:t>》</w:t>
      </w:r>
      <w:r>
        <w:rPr>
          <w:rFonts w:hint="eastAsia" w:cs="宋体" w:asciiTheme="minorEastAsia" w:hAnsiTheme="minorEastAsia" w:eastAsiaTheme="minorEastAsia"/>
          <w:kern w:val="0"/>
          <w:sz w:val="28"/>
          <w:szCs w:val="28"/>
        </w:rPr>
        <w:t>。</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第十五条 </w:t>
      </w:r>
      <w:r>
        <w:rPr>
          <w:rFonts w:hint="eastAsia" w:cs="宋体" w:asciiTheme="minorEastAsia" w:hAnsiTheme="minorEastAsia" w:eastAsiaTheme="minorEastAsia"/>
          <w:kern w:val="0"/>
          <w:sz w:val="28"/>
          <w:szCs w:val="28"/>
        </w:rPr>
        <w:t>教学督导员应当经常对学生评教靠后的教师和开设时间少于三年的课程进行听课，并在课后及时向主讲教师提出教学改进意见。</w:t>
      </w:r>
    </w:p>
    <w:p>
      <w:pPr>
        <w:spacing w:line="276" w:lineRule="auto"/>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第十六条</w:t>
      </w:r>
      <w:r>
        <w:rPr>
          <w:rFonts w:hint="eastAsia" w:cs="宋体" w:asciiTheme="minorEastAsia" w:hAnsiTheme="minorEastAsia" w:eastAsiaTheme="minorEastAsia"/>
          <w:b/>
          <w:kern w:val="0"/>
          <w:sz w:val="28"/>
          <w:szCs w:val="28"/>
          <w:lang w:val="en-US" w:eastAsia="zh-CN"/>
        </w:rPr>
        <w:t xml:space="preserve"> </w:t>
      </w:r>
      <w:r>
        <w:rPr>
          <w:rFonts w:hint="eastAsia" w:cs="宋体" w:asciiTheme="minorEastAsia" w:hAnsiTheme="minorEastAsia" w:eastAsiaTheme="minorEastAsia"/>
          <w:kern w:val="0"/>
          <w:sz w:val="28"/>
          <w:szCs w:val="28"/>
        </w:rPr>
        <w:t>教学督导员可以约请系领导或教研室主任对教学质量问题较多的教师集中听课，并要求限期改进。</w:t>
      </w:r>
    </w:p>
    <w:p>
      <w:pPr>
        <w:spacing w:after="312" w:afterLines="100"/>
        <w:jc w:val="center"/>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lang w:val="en-US" w:eastAsia="zh-CN"/>
        </w:rPr>
        <w:t xml:space="preserve">    </w:t>
      </w:r>
      <w:r>
        <w:rPr>
          <w:rFonts w:hint="eastAsia" w:cs="宋体" w:asciiTheme="minorEastAsia" w:hAnsiTheme="minorEastAsia" w:eastAsiaTheme="minorEastAsia"/>
          <w:b/>
          <w:kern w:val="0"/>
          <w:sz w:val="28"/>
          <w:szCs w:val="28"/>
        </w:rPr>
        <w:t>第十七条</w:t>
      </w:r>
      <w:r>
        <w:rPr>
          <w:rFonts w:hint="eastAsia" w:cs="宋体" w:asciiTheme="minorEastAsia" w:hAnsiTheme="minorEastAsia" w:eastAsiaTheme="minorEastAsia"/>
          <w:b/>
          <w:kern w:val="0"/>
          <w:sz w:val="28"/>
          <w:szCs w:val="28"/>
          <w:lang w:val="en-US" w:eastAsia="zh-CN"/>
        </w:rPr>
        <w:t xml:space="preserve"> </w:t>
      </w:r>
      <w:r>
        <w:rPr>
          <w:rFonts w:hint="eastAsia" w:cs="宋体" w:asciiTheme="minorEastAsia" w:hAnsiTheme="minorEastAsia" w:eastAsiaTheme="minorEastAsia"/>
          <w:kern w:val="0"/>
          <w:sz w:val="28"/>
          <w:szCs w:val="28"/>
        </w:rPr>
        <w:t>教学督导员每学期的听课时间不得少于</w:t>
      </w:r>
      <w:r>
        <w:rPr>
          <w:rFonts w:hint="eastAsia" w:cs="宋体" w:asciiTheme="minorEastAsia" w:hAnsiTheme="minorEastAsia" w:eastAsiaTheme="minorEastAsia"/>
          <w:kern w:val="0"/>
          <w:sz w:val="28"/>
          <w:szCs w:val="28"/>
          <w:lang w:val="en-US" w:eastAsia="zh-CN"/>
        </w:rPr>
        <w:t>1</w:t>
      </w:r>
      <w:r>
        <w:rPr>
          <w:rFonts w:hint="eastAsia" w:cs="宋体" w:asciiTheme="minorEastAsia" w:hAnsiTheme="minorEastAsia" w:eastAsiaTheme="minorEastAsia"/>
          <w:kern w:val="0"/>
          <w:sz w:val="28"/>
          <w:szCs w:val="28"/>
        </w:rPr>
        <w:t>0学时。</w:t>
      </w:r>
      <w:r>
        <w:rPr>
          <w:rFonts w:hint="eastAsia" w:cs="宋体" w:asciiTheme="minorEastAsia" w:hAnsiTheme="minorEastAsia" w:eastAsiaTheme="minorEastAsia"/>
          <w:kern w:val="0"/>
          <w:sz w:val="28"/>
          <w:szCs w:val="28"/>
          <w:lang w:eastAsia="zh-CN"/>
        </w:rPr>
        <w:t>每学期末需及时将</w:t>
      </w:r>
      <w:r>
        <w:rPr>
          <w:rFonts w:hint="eastAsia" w:cs="宋体" w:asciiTheme="minorEastAsia" w:hAnsiTheme="minorEastAsia" w:eastAsiaTheme="minorEastAsia"/>
          <w:b w:val="0"/>
          <w:bCs w:val="0"/>
          <w:kern w:val="0"/>
          <w:sz w:val="28"/>
          <w:szCs w:val="28"/>
        </w:rPr>
        <w:t>《</w:t>
      </w:r>
      <w:r>
        <w:rPr>
          <w:rFonts w:hint="eastAsia" w:cs="宋体" w:asciiTheme="minorEastAsia" w:hAnsiTheme="minorEastAsia" w:eastAsiaTheme="minorEastAsia"/>
          <w:b w:val="0"/>
          <w:bCs w:val="0"/>
          <w:kern w:val="0"/>
          <w:sz w:val="28"/>
          <w:szCs w:val="28"/>
          <w:lang w:val="en-US" w:eastAsia="zh-CN"/>
        </w:rPr>
        <w:t>外语系教学督导听课记录单</w:t>
      </w:r>
      <w:r>
        <w:rPr>
          <w:rFonts w:hint="eastAsia" w:cs="宋体" w:asciiTheme="minorEastAsia" w:hAnsiTheme="minorEastAsia" w:eastAsiaTheme="minorEastAsia"/>
          <w:b w:val="0"/>
          <w:bCs w:val="0"/>
          <w:kern w:val="0"/>
          <w:sz w:val="28"/>
          <w:szCs w:val="28"/>
        </w:rPr>
        <w:t>》</w:t>
      </w:r>
      <w:r>
        <w:rPr>
          <w:rFonts w:hint="eastAsia" w:cs="宋体" w:asciiTheme="minorEastAsia" w:hAnsiTheme="minorEastAsia" w:eastAsiaTheme="minorEastAsia"/>
          <w:kern w:val="0"/>
          <w:sz w:val="28"/>
          <w:szCs w:val="28"/>
          <w:lang w:eastAsia="zh-CN"/>
        </w:rPr>
        <w:t>交系教学办公室存档。</w:t>
      </w:r>
    </w:p>
    <w:p>
      <w:pPr>
        <w:pStyle w:val="11"/>
        <w:spacing w:before="100" w:beforeAutospacing="1" w:after="100" w:afterAutospacing="1" w:line="360" w:lineRule="auto"/>
        <w:ind w:left="0" w:leftChars="0" w:firstLine="0" w:firstLineChars="0"/>
        <w:jc w:val="center"/>
        <w:rPr>
          <w:rFonts w:hint="eastAsia" w:cs="宋体" w:asciiTheme="minorEastAsia" w:hAnsiTheme="minorEastAsia" w:eastAsiaTheme="minorEastAsia"/>
          <w:b/>
          <w:kern w:val="0"/>
          <w:sz w:val="28"/>
          <w:szCs w:val="28"/>
          <w:lang w:eastAsia="zh-CN"/>
        </w:rPr>
      </w:pPr>
      <w:r>
        <w:rPr>
          <w:rFonts w:hint="eastAsia" w:cs="宋体" w:asciiTheme="minorEastAsia" w:hAnsiTheme="minorEastAsia" w:eastAsiaTheme="minorEastAsia"/>
          <w:b/>
          <w:kern w:val="0"/>
          <w:sz w:val="28"/>
          <w:szCs w:val="28"/>
        </w:rPr>
        <w:t>第</w:t>
      </w:r>
      <w:r>
        <w:rPr>
          <w:rFonts w:hint="eastAsia" w:cs="宋体" w:asciiTheme="minorEastAsia" w:hAnsiTheme="minorEastAsia" w:eastAsiaTheme="minorEastAsia"/>
          <w:b/>
          <w:kern w:val="0"/>
          <w:sz w:val="28"/>
          <w:szCs w:val="28"/>
          <w:lang w:eastAsia="zh-CN"/>
        </w:rPr>
        <w:t>六</w:t>
      </w:r>
      <w:r>
        <w:rPr>
          <w:rFonts w:hint="eastAsia" w:cs="宋体" w:asciiTheme="minorEastAsia" w:hAnsiTheme="minorEastAsia" w:eastAsiaTheme="minorEastAsia"/>
          <w:b/>
          <w:kern w:val="0"/>
          <w:sz w:val="28"/>
          <w:szCs w:val="28"/>
        </w:rPr>
        <w:t xml:space="preserve">章  </w:t>
      </w:r>
      <w:r>
        <w:rPr>
          <w:rFonts w:hint="eastAsia" w:cs="宋体" w:asciiTheme="minorEastAsia" w:hAnsiTheme="minorEastAsia" w:eastAsiaTheme="minorEastAsia"/>
          <w:b/>
          <w:kern w:val="0"/>
          <w:sz w:val="28"/>
          <w:szCs w:val="28"/>
          <w:lang w:eastAsia="zh-CN"/>
        </w:rPr>
        <w:t>附则</w:t>
      </w:r>
    </w:p>
    <w:p>
      <w:pPr>
        <w:spacing w:line="276" w:lineRule="auto"/>
        <w:ind w:firstLine="562" w:firstLineChars="200"/>
        <w:rPr>
          <w:rFonts w:hint="eastAsia" w:cs="宋体" w:asciiTheme="minorEastAsia" w:hAnsiTheme="minorEastAsia" w:eastAsiaTheme="minorEastAsia"/>
          <w:b w:val="0"/>
          <w:bCs/>
          <w:kern w:val="0"/>
          <w:sz w:val="28"/>
          <w:szCs w:val="28"/>
          <w:lang w:eastAsia="zh-CN"/>
        </w:rPr>
      </w:pPr>
      <w:r>
        <w:rPr>
          <w:rFonts w:hint="eastAsia" w:cs="宋体" w:asciiTheme="minorEastAsia" w:hAnsiTheme="minorEastAsia" w:eastAsiaTheme="minorEastAsia"/>
          <w:b/>
          <w:kern w:val="0"/>
          <w:sz w:val="28"/>
          <w:szCs w:val="28"/>
        </w:rPr>
        <w:t>第</w:t>
      </w:r>
      <w:r>
        <w:rPr>
          <w:rFonts w:hint="eastAsia" w:cs="宋体" w:asciiTheme="minorEastAsia" w:hAnsiTheme="minorEastAsia" w:eastAsiaTheme="minorEastAsia"/>
          <w:b/>
          <w:kern w:val="0"/>
          <w:sz w:val="28"/>
          <w:szCs w:val="28"/>
          <w:lang w:eastAsia="zh-CN"/>
        </w:rPr>
        <w:t>十八</w:t>
      </w:r>
      <w:r>
        <w:rPr>
          <w:rFonts w:hint="eastAsia" w:cs="宋体" w:asciiTheme="minorEastAsia" w:hAnsiTheme="minorEastAsia" w:eastAsiaTheme="minorEastAsia"/>
          <w:b/>
          <w:kern w:val="0"/>
          <w:sz w:val="28"/>
          <w:szCs w:val="28"/>
        </w:rPr>
        <w:t xml:space="preserve">条 </w:t>
      </w:r>
      <w:r>
        <w:rPr>
          <w:rFonts w:hint="eastAsia" w:cs="宋体" w:asciiTheme="minorEastAsia" w:hAnsiTheme="minorEastAsia" w:eastAsiaTheme="minorEastAsia"/>
          <w:b w:val="0"/>
          <w:bCs/>
          <w:kern w:val="0"/>
          <w:sz w:val="28"/>
          <w:szCs w:val="28"/>
          <w:lang w:eastAsia="zh-CN"/>
        </w:rPr>
        <w:t>本条例自发布之日起施行，由系教学办公室负责解释。</w:t>
      </w:r>
    </w:p>
    <w:p>
      <w:pPr>
        <w:spacing w:line="276" w:lineRule="auto"/>
        <w:ind w:firstLine="560" w:firstLineChars="200"/>
        <w:rPr>
          <w:rFonts w:hint="eastAsia" w:cs="宋体" w:asciiTheme="minorEastAsia" w:hAnsiTheme="minorEastAsia" w:eastAsiaTheme="minorEastAsia"/>
          <w:b w:val="0"/>
          <w:bCs/>
          <w:kern w:val="0"/>
          <w:sz w:val="28"/>
          <w:szCs w:val="28"/>
          <w:lang w:eastAsia="zh-CN"/>
        </w:rPr>
      </w:pPr>
    </w:p>
    <w:p>
      <w:pPr>
        <w:spacing w:before="100" w:beforeAutospacing="1" w:after="100" w:afterAutospacing="1" w:line="360" w:lineRule="auto"/>
        <w:ind w:firstLine="560" w:firstLineChars="200"/>
        <w:jc w:val="right"/>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lang w:eastAsia="zh-CN"/>
        </w:rPr>
        <w:t>外语系</w:t>
      </w:r>
    </w:p>
    <w:p>
      <w:pPr>
        <w:spacing w:before="100" w:beforeAutospacing="1" w:after="100" w:afterAutospacing="1" w:line="360" w:lineRule="auto"/>
        <w:ind w:firstLine="560" w:firstLineChars="200"/>
        <w:jc w:val="righ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20</w:t>
      </w:r>
      <w:r>
        <w:rPr>
          <w:rFonts w:hint="eastAsia" w:cs="宋体" w:asciiTheme="minorEastAsia" w:hAnsiTheme="minorEastAsia" w:eastAsiaTheme="minorEastAsia"/>
          <w:kern w:val="0"/>
          <w:sz w:val="28"/>
          <w:szCs w:val="28"/>
          <w:lang w:val="en-US" w:eastAsia="zh-CN"/>
        </w:rPr>
        <w:t>20</w:t>
      </w:r>
      <w:r>
        <w:rPr>
          <w:rFonts w:cs="宋体" w:asciiTheme="minorEastAsia" w:hAnsiTheme="minorEastAsia" w:eastAsiaTheme="minorEastAsia"/>
          <w:kern w:val="0"/>
          <w:sz w:val="28"/>
          <w:szCs w:val="28"/>
        </w:rPr>
        <w:t>年</w:t>
      </w:r>
      <w:r>
        <w:rPr>
          <w:rFonts w:hint="eastAsia" w:cs="宋体" w:asciiTheme="minorEastAsia" w:hAnsiTheme="minorEastAsia" w:eastAsiaTheme="minorEastAsia"/>
          <w:kern w:val="0"/>
          <w:sz w:val="28"/>
          <w:szCs w:val="28"/>
          <w:lang w:val="en-US" w:eastAsia="zh-CN"/>
        </w:rPr>
        <w:t>12</w:t>
      </w:r>
      <w:r>
        <w:rPr>
          <w:rFonts w:cs="宋体" w:asciiTheme="minorEastAsia" w:hAnsiTheme="minorEastAsia" w:eastAsiaTheme="minorEastAsia"/>
          <w:kern w:val="0"/>
          <w:sz w:val="28"/>
          <w:szCs w:val="28"/>
        </w:rPr>
        <w:t>月</w:t>
      </w:r>
      <w:r>
        <w:rPr>
          <w:rFonts w:hint="eastAsia" w:cs="宋体" w:asciiTheme="minorEastAsia" w:hAnsiTheme="minorEastAsia" w:eastAsiaTheme="minorEastAsia"/>
          <w:kern w:val="0"/>
          <w:sz w:val="28"/>
          <w:szCs w:val="28"/>
          <w:lang w:val="en-US" w:eastAsia="zh-CN"/>
        </w:rPr>
        <w:t>3</w:t>
      </w:r>
      <w:bookmarkStart w:id="0" w:name="_GoBack"/>
      <w:bookmarkEnd w:id="0"/>
      <w:r>
        <w:rPr>
          <w:rFonts w:cs="宋体" w:asciiTheme="minorEastAsia" w:hAnsiTheme="minorEastAsia" w:eastAsiaTheme="minorEastAsia"/>
          <w:kern w:val="0"/>
          <w:sz w:val="28"/>
          <w:szCs w:val="28"/>
        </w:rPr>
        <w:t>日</w:t>
      </w:r>
    </w:p>
    <w:p>
      <w:pPr>
        <w:spacing w:before="100" w:beforeAutospacing="1" w:after="100" w:afterAutospacing="1" w:line="360" w:lineRule="auto"/>
        <w:ind w:firstLine="560" w:firstLineChars="200"/>
        <w:jc w:val="right"/>
        <w:rPr>
          <w:rFonts w:cs="宋体" w:asciiTheme="minorEastAsia" w:hAnsiTheme="minorEastAsia" w:eastAsiaTheme="minorEastAsia"/>
          <w:kern w:val="0"/>
          <w:sz w:val="28"/>
          <w:szCs w:val="28"/>
        </w:rPr>
      </w:pPr>
    </w:p>
    <w:p>
      <w:pPr>
        <w:spacing w:before="100" w:beforeAutospacing="1" w:after="100" w:afterAutospacing="1" w:line="360" w:lineRule="auto"/>
        <w:ind w:firstLine="560" w:firstLineChars="200"/>
        <w:jc w:val="right"/>
        <w:rPr>
          <w:rFonts w:cs="宋体" w:asciiTheme="minorEastAsia" w:hAnsiTheme="minorEastAsia" w:eastAsiaTheme="minorEastAsia"/>
          <w:kern w:val="0"/>
          <w:sz w:val="28"/>
          <w:szCs w:val="28"/>
        </w:rPr>
      </w:pPr>
    </w:p>
    <w:p>
      <w:pPr>
        <w:spacing w:before="100" w:beforeAutospacing="1" w:after="100" w:afterAutospacing="1" w:line="360" w:lineRule="auto"/>
        <w:ind w:firstLine="560" w:firstLineChars="200"/>
        <w:jc w:val="right"/>
        <w:rPr>
          <w:rFonts w:cs="宋体" w:asciiTheme="minorEastAsia" w:hAnsiTheme="minorEastAsia" w:eastAsiaTheme="minorEastAsia"/>
          <w:kern w:val="0"/>
          <w:sz w:val="28"/>
          <w:szCs w:val="28"/>
        </w:rPr>
      </w:pPr>
    </w:p>
    <w:p>
      <w:pPr>
        <w:spacing w:before="100" w:beforeAutospacing="1" w:after="100" w:afterAutospacing="1" w:line="360" w:lineRule="auto"/>
        <w:ind w:firstLine="560" w:firstLineChars="200"/>
        <w:jc w:val="right"/>
        <w:rPr>
          <w:rFonts w:cs="宋体" w:asciiTheme="minorEastAsia" w:hAnsiTheme="minorEastAsia" w:eastAsiaTheme="minorEastAsia"/>
          <w:kern w:val="0"/>
          <w:sz w:val="28"/>
          <w:szCs w:val="28"/>
        </w:rPr>
      </w:pPr>
    </w:p>
    <w:p>
      <w:pPr>
        <w:spacing w:before="100" w:beforeAutospacing="1" w:after="100" w:afterAutospacing="1" w:line="360" w:lineRule="auto"/>
        <w:ind w:firstLine="560" w:firstLineChars="200"/>
        <w:jc w:val="right"/>
        <w:rPr>
          <w:rFonts w:cs="宋体" w:asciiTheme="minorEastAsia" w:hAnsiTheme="minorEastAsia" w:eastAsiaTheme="minorEastAsia"/>
          <w:kern w:val="0"/>
          <w:sz w:val="28"/>
          <w:szCs w:val="28"/>
        </w:rPr>
      </w:pPr>
    </w:p>
    <w:p>
      <w:pPr>
        <w:spacing w:before="100" w:beforeAutospacing="1" w:after="100" w:afterAutospacing="1" w:line="360" w:lineRule="auto"/>
        <w:ind w:firstLine="560" w:firstLineChars="200"/>
        <w:jc w:val="right"/>
        <w:rPr>
          <w:rFonts w:cs="宋体" w:asciiTheme="minorEastAsia" w:hAnsiTheme="minorEastAsia" w:eastAsiaTheme="minorEastAsia"/>
          <w:kern w:val="0"/>
          <w:sz w:val="28"/>
          <w:szCs w:val="28"/>
        </w:rPr>
      </w:pPr>
    </w:p>
    <w:p>
      <w:pPr>
        <w:spacing w:after="312" w:afterLines="100"/>
        <w:jc w:val="center"/>
        <w:rPr>
          <w:rFonts w:hint="eastAsia" w:ascii="方正小标宋简体" w:eastAsia="方正小标宋简体"/>
          <w:b/>
          <w:sz w:val="36"/>
          <w:szCs w:val="36"/>
          <w:lang w:eastAsia="zh-CN"/>
        </w:rPr>
      </w:pPr>
      <w:r>
        <w:rPr>
          <w:rFonts w:hint="eastAsia" w:ascii="方正小标宋简体" w:eastAsia="方正小标宋简体"/>
          <w:b/>
          <w:sz w:val="36"/>
          <w:szCs w:val="36"/>
          <w:lang w:eastAsia="zh-CN"/>
        </w:rPr>
        <w:t>外语系教学督导听课记录单</w:t>
      </w:r>
    </w:p>
    <w:tbl>
      <w:tblPr>
        <w:tblStyle w:val="5"/>
        <w:tblW w:w="51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51"/>
        <w:gridCol w:w="1528"/>
        <w:gridCol w:w="1306"/>
        <w:gridCol w:w="1127"/>
        <w:gridCol w:w="1377"/>
        <w:gridCol w:w="564"/>
        <w:gridCol w:w="1454"/>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630" w:hRule="atLeast"/>
        </w:trPr>
        <w:tc>
          <w:tcPr>
            <w:tcW w:w="787" w:type="pct"/>
            <w:gridSpan w:val="2"/>
            <w:shd w:val="clear" w:color="auto" w:fill="auto"/>
            <w:noWrap w:val="0"/>
            <w:vAlign w:val="top"/>
          </w:tcPr>
          <w:p>
            <w:pPr>
              <w:spacing w:before="156" w:beforeLines="50"/>
              <w:jc w:val="center"/>
              <w:rPr>
                <w:rFonts w:ascii="黑体" w:hAnsi="黑体" w:eastAsia="黑体"/>
                <w:b/>
                <w:sz w:val="24"/>
              </w:rPr>
            </w:pPr>
            <w:r>
              <w:rPr>
                <w:rFonts w:hint="eastAsia" w:ascii="黑体" w:hAnsi="黑体" w:eastAsia="黑体"/>
                <w:b/>
                <w:sz w:val="24"/>
              </w:rPr>
              <w:t>授课</w:t>
            </w:r>
            <w:r>
              <w:rPr>
                <w:rFonts w:ascii="黑体" w:hAnsi="黑体" w:eastAsia="黑体"/>
                <w:b/>
                <w:sz w:val="24"/>
              </w:rPr>
              <w:t>教师</w:t>
            </w:r>
          </w:p>
        </w:tc>
        <w:tc>
          <w:tcPr>
            <w:tcW w:w="872" w:type="pct"/>
            <w:shd w:val="clear" w:color="auto" w:fill="auto"/>
            <w:noWrap w:val="0"/>
            <w:vAlign w:val="top"/>
          </w:tcPr>
          <w:p>
            <w:pPr>
              <w:spacing w:before="156" w:beforeLines="50"/>
              <w:jc w:val="center"/>
              <w:rPr>
                <w:rFonts w:ascii="黑体" w:hAnsi="黑体" w:eastAsia="黑体"/>
                <w:b/>
                <w:sz w:val="24"/>
              </w:rPr>
            </w:pPr>
            <w:r>
              <w:rPr>
                <w:rFonts w:ascii="黑体" w:hAnsi="黑体" w:eastAsia="黑体"/>
                <w:b/>
                <w:sz w:val="24"/>
              </w:rPr>
              <w:t xml:space="preserve"> </w:t>
            </w:r>
          </w:p>
        </w:tc>
        <w:tc>
          <w:tcPr>
            <w:tcW w:w="745" w:type="pct"/>
            <w:shd w:val="clear" w:color="auto" w:fill="auto"/>
            <w:noWrap w:val="0"/>
            <w:vAlign w:val="top"/>
          </w:tcPr>
          <w:p>
            <w:pPr>
              <w:spacing w:before="156" w:beforeLines="50"/>
              <w:jc w:val="center"/>
              <w:rPr>
                <w:rFonts w:ascii="黑体" w:hAnsi="黑体" w:eastAsia="黑体"/>
                <w:b/>
                <w:sz w:val="24"/>
              </w:rPr>
            </w:pPr>
            <w:r>
              <w:rPr>
                <w:rFonts w:ascii="黑体" w:hAnsi="黑体" w:eastAsia="黑体"/>
                <w:b/>
                <w:sz w:val="24"/>
              </w:rPr>
              <w:t>教师学院</w:t>
            </w:r>
          </w:p>
        </w:tc>
        <w:tc>
          <w:tcPr>
            <w:tcW w:w="643" w:type="pct"/>
            <w:shd w:val="clear" w:color="auto" w:fill="auto"/>
            <w:noWrap w:val="0"/>
            <w:vAlign w:val="top"/>
          </w:tcPr>
          <w:p>
            <w:pPr>
              <w:spacing w:before="156" w:beforeLines="50"/>
              <w:jc w:val="center"/>
              <w:rPr>
                <w:rFonts w:ascii="黑体" w:hAnsi="黑体" w:eastAsia="黑体"/>
                <w:b/>
                <w:sz w:val="24"/>
              </w:rPr>
            </w:pPr>
          </w:p>
        </w:tc>
        <w:tc>
          <w:tcPr>
            <w:tcW w:w="786" w:type="pct"/>
            <w:shd w:val="clear" w:color="auto" w:fill="auto"/>
            <w:noWrap w:val="0"/>
            <w:vAlign w:val="top"/>
          </w:tcPr>
          <w:p>
            <w:pPr>
              <w:spacing w:before="156" w:beforeLines="50"/>
              <w:jc w:val="center"/>
              <w:rPr>
                <w:rFonts w:ascii="黑体" w:hAnsi="黑体" w:eastAsia="黑体"/>
                <w:b/>
                <w:sz w:val="24"/>
              </w:rPr>
            </w:pPr>
            <w:r>
              <w:rPr>
                <w:rFonts w:ascii="黑体" w:hAnsi="黑体" w:eastAsia="黑体"/>
                <w:b/>
                <w:sz w:val="24"/>
              </w:rPr>
              <w:t>课程名称</w:t>
            </w:r>
          </w:p>
        </w:tc>
        <w:tc>
          <w:tcPr>
            <w:tcW w:w="1151" w:type="pct"/>
            <w:gridSpan w:val="2"/>
            <w:shd w:val="clear" w:color="auto" w:fill="auto"/>
            <w:noWrap w:val="0"/>
            <w:vAlign w:val="top"/>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630" w:hRule="atLeast"/>
        </w:trPr>
        <w:tc>
          <w:tcPr>
            <w:tcW w:w="787" w:type="pct"/>
            <w:gridSpan w:val="2"/>
            <w:shd w:val="clear" w:color="auto" w:fill="auto"/>
            <w:noWrap w:val="0"/>
            <w:vAlign w:val="top"/>
          </w:tcPr>
          <w:p>
            <w:pPr>
              <w:spacing w:before="156" w:beforeLines="50"/>
              <w:jc w:val="center"/>
              <w:rPr>
                <w:rFonts w:ascii="黑体" w:hAnsi="黑体" w:eastAsia="黑体"/>
                <w:b/>
                <w:sz w:val="24"/>
              </w:rPr>
            </w:pPr>
            <w:r>
              <w:rPr>
                <w:rFonts w:hint="eastAsia" w:ascii="黑体" w:hAnsi="黑体" w:eastAsia="黑体"/>
                <w:b/>
                <w:sz w:val="24"/>
              </w:rPr>
              <w:t>到课学生数</w:t>
            </w:r>
          </w:p>
        </w:tc>
        <w:tc>
          <w:tcPr>
            <w:tcW w:w="872" w:type="pct"/>
            <w:shd w:val="clear" w:color="auto" w:fill="auto"/>
            <w:noWrap w:val="0"/>
            <w:vAlign w:val="top"/>
          </w:tcPr>
          <w:p>
            <w:pPr>
              <w:spacing w:before="156" w:beforeLines="50"/>
              <w:jc w:val="center"/>
              <w:rPr>
                <w:rFonts w:ascii="黑体" w:hAnsi="黑体" w:eastAsia="黑体"/>
                <w:b/>
                <w:sz w:val="24"/>
              </w:rPr>
            </w:pPr>
          </w:p>
        </w:tc>
        <w:tc>
          <w:tcPr>
            <w:tcW w:w="745" w:type="pct"/>
            <w:shd w:val="clear" w:color="auto" w:fill="auto"/>
            <w:noWrap w:val="0"/>
            <w:vAlign w:val="top"/>
          </w:tcPr>
          <w:p>
            <w:pPr>
              <w:spacing w:before="156" w:beforeLines="50"/>
              <w:jc w:val="center"/>
              <w:rPr>
                <w:rFonts w:ascii="黑体" w:hAnsi="黑体" w:eastAsia="黑体"/>
                <w:b/>
                <w:sz w:val="24"/>
              </w:rPr>
            </w:pPr>
            <w:r>
              <w:rPr>
                <w:rFonts w:hint="eastAsia" w:ascii="黑体" w:hAnsi="黑体" w:eastAsia="黑体"/>
                <w:b/>
                <w:sz w:val="24"/>
              </w:rPr>
              <w:t>时间地点</w:t>
            </w:r>
          </w:p>
        </w:tc>
        <w:tc>
          <w:tcPr>
            <w:tcW w:w="2581" w:type="pct"/>
            <w:gridSpan w:val="4"/>
            <w:shd w:val="clear" w:color="auto" w:fill="auto"/>
            <w:noWrap w:val="0"/>
            <w:vAlign w:val="top"/>
          </w:tcPr>
          <w:p>
            <w:pPr>
              <w:rPr>
                <w:rFonts w:ascii="黑体" w:hAnsi="黑体" w:eastAsia="黑体"/>
                <w:b/>
                <w:sz w:val="24"/>
              </w:rPr>
            </w:pPr>
            <w:r>
              <w:rPr>
                <w:rFonts w:ascii="黑体" w:hAnsi="黑体" w:eastAsia="黑体"/>
                <w:b/>
                <w:sz w:val="24"/>
              </w:rPr>
              <w:t>第</w:t>
            </w:r>
            <w:r>
              <w:rPr>
                <w:rFonts w:ascii="黑体" w:hAnsi="黑体" w:eastAsia="黑体"/>
                <w:b/>
                <w:sz w:val="24"/>
                <w:u w:val="single"/>
              </w:rPr>
              <w:t xml:space="preserve">   </w:t>
            </w:r>
            <w:r>
              <w:rPr>
                <w:rFonts w:ascii="黑体" w:hAnsi="黑体" w:eastAsia="黑体"/>
                <w:b/>
                <w:sz w:val="24"/>
              </w:rPr>
              <w:t>周星期</w:t>
            </w:r>
            <w:r>
              <w:rPr>
                <w:rFonts w:ascii="黑体" w:hAnsi="黑体" w:eastAsia="黑体"/>
                <w:b/>
                <w:sz w:val="24"/>
                <w:u w:val="single"/>
              </w:rPr>
              <w:t xml:space="preserve">    </w:t>
            </w:r>
            <w:r>
              <w:rPr>
                <w:rFonts w:ascii="黑体" w:hAnsi="黑体" w:eastAsia="黑体"/>
                <w:b/>
                <w:sz w:val="24"/>
              </w:rPr>
              <w:t xml:space="preserve"> 第</w:t>
            </w:r>
            <w:r>
              <w:rPr>
                <w:rFonts w:ascii="黑体" w:hAnsi="黑体" w:eastAsia="黑体"/>
                <w:b/>
                <w:sz w:val="24"/>
                <w:u w:val="single"/>
              </w:rPr>
              <w:t xml:space="preserve">   </w:t>
            </w:r>
            <w:r>
              <w:rPr>
                <w:rFonts w:ascii="黑体" w:hAnsi="黑体" w:eastAsia="黑体"/>
                <w:b/>
                <w:sz w:val="24"/>
              </w:rPr>
              <w:t>节</w:t>
            </w:r>
            <w:r>
              <w:rPr>
                <w:rFonts w:hint="eastAsia" w:ascii="黑体" w:hAnsi="黑体" w:eastAsia="黑体"/>
                <w:b/>
                <w:sz w:val="24"/>
              </w:rPr>
              <w:t xml:space="preserve"> </w:t>
            </w:r>
            <w:r>
              <w:rPr>
                <w:rFonts w:ascii="黑体" w:hAnsi="黑体" w:eastAsia="黑体"/>
                <w:b/>
                <w:sz w:val="24"/>
              </w:rPr>
              <w:t xml:space="preserve">   </w:t>
            </w:r>
            <w:r>
              <w:rPr>
                <w:rFonts w:hint="eastAsia" w:ascii="黑体" w:hAnsi="黑体" w:eastAsia="黑体"/>
                <w:b/>
                <w:sz w:val="24"/>
              </w:rPr>
              <w:t>教室：</w:t>
            </w:r>
            <w:r>
              <w:rPr>
                <w:rFonts w:hint="eastAsia" w:ascii="黑体" w:hAnsi="黑体" w:eastAsia="黑体"/>
                <w:b/>
                <w:sz w:val="24"/>
                <w:u w:val="single"/>
              </w:rPr>
              <w:t xml:space="preserve"> </w:t>
            </w:r>
            <w:r>
              <w:rPr>
                <w:rFonts w:ascii="黑体" w:hAnsi="黑体" w:eastAsia="黑体"/>
                <w:b/>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630" w:hRule="atLeast"/>
        </w:trPr>
        <w:tc>
          <w:tcPr>
            <w:tcW w:w="787" w:type="pct"/>
            <w:gridSpan w:val="2"/>
            <w:shd w:val="clear" w:color="auto" w:fill="auto"/>
            <w:noWrap w:val="0"/>
            <w:vAlign w:val="top"/>
          </w:tcPr>
          <w:p>
            <w:pPr>
              <w:spacing w:before="156" w:beforeLines="50"/>
              <w:jc w:val="center"/>
              <w:rPr>
                <w:rFonts w:ascii="黑体" w:hAnsi="黑体" w:eastAsia="黑体"/>
                <w:b/>
                <w:sz w:val="24"/>
              </w:rPr>
            </w:pPr>
            <w:r>
              <w:rPr>
                <w:rFonts w:ascii="黑体" w:hAnsi="黑体" w:eastAsia="黑体"/>
                <w:b/>
                <w:sz w:val="24"/>
              </w:rPr>
              <w:t>听课人姓名</w:t>
            </w:r>
          </w:p>
        </w:tc>
        <w:tc>
          <w:tcPr>
            <w:tcW w:w="872" w:type="pct"/>
            <w:shd w:val="clear" w:color="auto" w:fill="auto"/>
            <w:noWrap w:val="0"/>
            <w:vAlign w:val="top"/>
          </w:tcPr>
          <w:p>
            <w:pPr>
              <w:spacing w:before="156" w:beforeLines="50"/>
              <w:jc w:val="center"/>
              <w:rPr>
                <w:rFonts w:ascii="黑体" w:hAnsi="黑体" w:eastAsia="黑体"/>
                <w:b/>
                <w:sz w:val="24"/>
              </w:rPr>
            </w:pPr>
          </w:p>
        </w:tc>
        <w:tc>
          <w:tcPr>
            <w:tcW w:w="745" w:type="pct"/>
            <w:shd w:val="clear" w:color="auto" w:fill="auto"/>
            <w:noWrap w:val="0"/>
            <w:vAlign w:val="top"/>
          </w:tcPr>
          <w:p>
            <w:pPr>
              <w:spacing w:before="156" w:beforeLines="50"/>
              <w:jc w:val="center"/>
              <w:rPr>
                <w:rFonts w:ascii="黑体" w:hAnsi="黑体" w:eastAsia="黑体"/>
                <w:b/>
                <w:sz w:val="24"/>
              </w:rPr>
            </w:pPr>
            <w:r>
              <w:rPr>
                <w:rFonts w:hint="eastAsia" w:ascii="黑体" w:hAnsi="黑体" w:eastAsia="黑体"/>
                <w:b/>
                <w:sz w:val="24"/>
              </w:rPr>
              <w:t>听课人工号</w:t>
            </w:r>
          </w:p>
        </w:tc>
        <w:tc>
          <w:tcPr>
            <w:tcW w:w="643" w:type="pct"/>
            <w:shd w:val="clear" w:color="auto" w:fill="auto"/>
            <w:noWrap w:val="0"/>
            <w:vAlign w:val="top"/>
          </w:tcPr>
          <w:p>
            <w:pPr>
              <w:spacing w:before="156" w:beforeLines="50"/>
              <w:jc w:val="center"/>
              <w:rPr>
                <w:rFonts w:ascii="黑体" w:hAnsi="黑体" w:eastAsia="黑体"/>
                <w:b/>
                <w:sz w:val="24"/>
              </w:rPr>
            </w:pPr>
          </w:p>
        </w:tc>
        <w:tc>
          <w:tcPr>
            <w:tcW w:w="786" w:type="pct"/>
            <w:shd w:val="clear" w:color="auto" w:fill="auto"/>
            <w:noWrap w:val="0"/>
            <w:vAlign w:val="top"/>
          </w:tcPr>
          <w:p>
            <w:pPr>
              <w:spacing w:before="156" w:beforeLines="50"/>
              <w:jc w:val="center"/>
              <w:rPr>
                <w:rFonts w:ascii="黑体" w:hAnsi="黑体" w:eastAsia="黑体"/>
                <w:b/>
                <w:sz w:val="24"/>
              </w:rPr>
            </w:pPr>
            <w:r>
              <w:rPr>
                <w:rFonts w:hint="eastAsia" w:ascii="黑体" w:hAnsi="黑体" w:eastAsia="黑体"/>
                <w:b/>
                <w:sz w:val="24"/>
              </w:rPr>
              <w:t>听课人单位</w:t>
            </w:r>
          </w:p>
        </w:tc>
        <w:tc>
          <w:tcPr>
            <w:tcW w:w="1151" w:type="pct"/>
            <w:gridSpan w:val="2"/>
            <w:shd w:val="clear" w:color="auto" w:fill="auto"/>
            <w:noWrap w:val="0"/>
            <w:vAlign w:val="top"/>
          </w:tcPr>
          <w:p>
            <w:pPr>
              <w:jc w:val="center"/>
              <w:rPr>
                <w:rFonts w:ascii="黑体" w:hAnsi="黑体" w:eastAsia="黑体"/>
                <w:b/>
                <w:sz w:val="24"/>
              </w:rPr>
            </w:pPr>
            <w:r>
              <w:rPr>
                <w:rFonts w:ascii="黑体" w:hAnsi="黑体" w:eastAsia="黑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000" w:type="pct"/>
            <w:gridSpan w:val="9"/>
            <w:shd w:val="clear" w:color="auto" w:fill="auto"/>
            <w:noWrap w:val="0"/>
            <w:vAlign w:val="top"/>
          </w:tcPr>
          <w:p>
            <w:pPr>
              <w:jc w:val="center"/>
              <w:rPr>
                <w:rFonts w:ascii="黑体" w:hAnsi="黑体" w:eastAsia="黑体"/>
                <w:b/>
                <w:sz w:val="24"/>
              </w:rPr>
            </w:pPr>
            <w:r>
              <w:rPr>
                <w:rFonts w:hint="eastAsia" w:ascii="黑体" w:hAnsi="黑体" w:eastAsia="黑体"/>
                <w:b/>
                <w:sz w:val="24"/>
              </w:rPr>
              <w:t>根据听课情况客观评价:</w:t>
            </w:r>
            <w:r>
              <w:rPr>
                <w:rFonts w:ascii="黑体" w:hAnsi="黑体" w:eastAsia="黑体"/>
                <w:b/>
                <w:sz w:val="24"/>
              </w:rPr>
              <w:t>A(</w:t>
            </w:r>
            <w:r>
              <w:rPr>
                <w:rFonts w:hint="eastAsia" w:ascii="黑体" w:hAnsi="黑体" w:eastAsia="黑体"/>
                <w:b/>
                <w:sz w:val="24"/>
              </w:rPr>
              <w:t>优秀</w:t>
            </w:r>
            <w:r>
              <w:rPr>
                <w:rFonts w:ascii="黑体" w:hAnsi="黑体" w:eastAsia="黑体"/>
                <w:b/>
                <w:sz w:val="24"/>
              </w:rPr>
              <w:t>)</w:t>
            </w:r>
            <w:r>
              <w:rPr>
                <w:rFonts w:hint="eastAsia" w:ascii="黑体" w:hAnsi="黑体" w:eastAsia="黑体"/>
                <w:b/>
                <w:sz w:val="24"/>
              </w:rPr>
              <w:t>，B</w:t>
            </w:r>
            <w:r>
              <w:rPr>
                <w:rFonts w:ascii="黑体" w:hAnsi="黑体" w:eastAsia="黑体"/>
                <w:b/>
                <w:sz w:val="24"/>
              </w:rPr>
              <w:t>(</w:t>
            </w:r>
            <w:r>
              <w:rPr>
                <w:rFonts w:hint="eastAsia" w:ascii="黑体" w:hAnsi="黑体" w:eastAsia="黑体"/>
                <w:b/>
                <w:sz w:val="24"/>
              </w:rPr>
              <w:t>良好</w:t>
            </w:r>
            <w:r>
              <w:rPr>
                <w:rFonts w:ascii="黑体" w:hAnsi="黑体" w:eastAsia="黑体"/>
                <w:b/>
                <w:sz w:val="24"/>
              </w:rPr>
              <w:t>)</w:t>
            </w:r>
            <w:r>
              <w:rPr>
                <w:rFonts w:hint="eastAsia" w:ascii="黑体" w:hAnsi="黑体" w:eastAsia="黑体"/>
                <w:b/>
                <w:sz w:val="24"/>
              </w:rPr>
              <w:t>，</w:t>
            </w:r>
            <w:r>
              <w:rPr>
                <w:rFonts w:ascii="黑体" w:hAnsi="黑体" w:eastAsia="黑体"/>
                <w:b/>
                <w:sz w:val="24"/>
              </w:rPr>
              <w:t>C(</w:t>
            </w:r>
            <w:r>
              <w:rPr>
                <w:rFonts w:hint="eastAsia" w:ascii="黑体" w:hAnsi="黑体" w:eastAsia="黑体"/>
                <w:b/>
                <w:sz w:val="24"/>
              </w:rPr>
              <w:t>中等</w:t>
            </w:r>
            <w:r>
              <w:rPr>
                <w:rFonts w:ascii="黑体" w:hAnsi="黑体" w:eastAsia="黑体"/>
                <w:b/>
                <w:sz w:val="24"/>
              </w:rPr>
              <w:t>)</w:t>
            </w:r>
            <w:r>
              <w:rPr>
                <w:rFonts w:hint="eastAsia" w:ascii="黑体" w:hAnsi="黑体" w:eastAsia="黑体"/>
                <w:b/>
                <w:sz w:val="24"/>
              </w:rPr>
              <w:t>，</w:t>
            </w:r>
            <w:r>
              <w:rPr>
                <w:rFonts w:ascii="黑体" w:hAnsi="黑体" w:eastAsia="黑体"/>
                <w:b/>
                <w:sz w:val="24"/>
              </w:rPr>
              <w:t>D(</w:t>
            </w:r>
            <w:r>
              <w:rPr>
                <w:rFonts w:hint="eastAsia" w:ascii="黑体" w:hAnsi="黑体" w:eastAsia="黑体"/>
                <w:b/>
                <w:sz w:val="24"/>
              </w:rPr>
              <w:t>差</w:t>
            </w:r>
            <w:r>
              <w:rPr>
                <w:rFonts w:ascii="黑体" w:hAnsi="黑体" w:eastAsia="黑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4155" w:type="pct"/>
            <w:gridSpan w:val="7"/>
            <w:shd w:val="clear" w:color="auto" w:fill="auto"/>
            <w:noWrap w:val="0"/>
            <w:vAlign w:val="top"/>
          </w:tcPr>
          <w:p>
            <w:pPr>
              <w:jc w:val="center"/>
              <w:rPr>
                <w:rFonts w:hint="eastAsia" w:ascii="黑体" w:hAnsi="黑体" w:eastAsia="黑体"/>
                <w:b/>
                <w:sz w:val="24"/>
              </w:rPr>
            </w:pPr>
            <w:r>
              <w:rPr>
                <w:rFonts w:hint="eastAsia" w:ascii="黑体" w:hAnsi="黑体" w:eastAsia="黑体"/>
                <w:b/>
                <w:sz w:val="24"/>
              </w:rPr>
              <w:t>评价指标</w:t>
            </w:r>
          </w:p>
        </w:tc>
        <w:tc>
          <w:tcPr>
            <w:tcW w:w="844" w:type="pct"/>
            <w:gridSpan w:val="2"/>
            <w:shd w:val="clear" w:color="auto" w:fill="auto"/>
            <w:noWrap w:val="0"/>
            <w:vAlign w:val="top"/>
          </w:tcPr>
          <w:p>
            <w:pPr>
              <w:jc w:val="center"/>
              <w:rPr>
                <w:rFonts w:hint="eastAsia" w:ascii="黑体" w:hAnsi="黑体" w:eastAsia="黑体"/>
                <w:b/>
                <w:sz w:val="24"/>
              </w:rPr>
            </w:pPr>
            <w:r>
              <w:rPr>
                <w:rFonts w:hint="eastAsia" w:ascii="黑体" w:hAnsi="黑体" w:eastAsia="黑体"/>
                <w:b/>
                <w:sz w:val="24"/>
              </w:rPr>
              <w:t>基本评价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4155" w:type="pct"/>
            <w:gridSpan w:val="7"/>
            <w:shd w:val="clear" w:color="auto" w:fill="auto"/>
            <w:noWrap w:val="0"/>
            <w:vAlign w:val="top"/>
          </w:tcPr>
          <w:p>
            <w:pPr>
              <w:rPr>
                <w:rFonts w:ascii="黑体" w:hAnsi="黑体" w:eastAsia="黑体"/>
                <w:b/>
                <w:sz w:val="24"/>
              </w:rPr>
            </w:pPr>
            <w:r>
              <w:rPr>
                <w:rFonts w:hint="eastAsia" w:ascii="黑体" w:hAnsi="黑体" w:eastAsia="黑体"/>
                <w:b/>
                <w:sz w:val="24"/>
              </w:rPr>
              <w:t>1</w:t>
            </w:r>
            <w:r>
              <w:rPr>
                <w:rFonts w:ascii="黑体" w:hAnsi="黑体" w:eastAsia="黑体"/>
                <w:b/>
                <w:sz w:val="24"/>
              </w:rPr>
              <w:t>.</w:t>
            </w:r>
            <w:r>
              <w:rPr>
                <w:rFonts w:hint="eastAsia" w:ascii="黑体" w:hAnsi="黑体" w:eastAsia="黑体"/>
                <w:b/>
                <w:sz w:val="24"/>
              </w:rPr>
              <w:t>坚持正确的育人导向，注重教书育人。</w:t>
            </w:r>
          </w:p>
        </w:tc>
        <w:tc>
          <w:tcPr>
            <w:tcW w:w="844" w:type="pct"/>
            <w:gridSpan w:val="2"/>
            <w:shd w:val="clear" w:color="auto" w:fill="auto"/>
            <w:noWrap w:val="0"/>
            <w:vAlign w:val="top"/>
          </w:tcPr>
          <w:p>
            <w:pP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4155" w:type="pct"/>
            <w:gridSpan w:val="7"/>
            <w:shd w:val="clear" w:color="auto" w:fill="auto"/>
            <w:noWrap w:val="0"/>
            <w:vAlign w:val="top"/>
          </w:tcPr>
          <w:p>
            <w:pPr>
              <w:rPr>
                <w:rFonts w:hint="eastAsia" w:ascii="黑体" w:hAnsi="黑体" w:eastAsia="黑体"/>
                <w:b/>
                <w:sz w:val="24"/>
              </w:rPr>
            </w:pPr>
            <w:r>
              <w:rPr>
                <w:rFonts w:hint="eastAsia" w:ascii="黑体" w:hAnsi="黑体" w:eastAsia="黑体"/>
                <w:b/>
                <w:sz w:val="24"/>
              </w:rPr>
              <w:t>2</w:t>
            </w:r>
            <w:r>
              <w:rPr>
                <w:rFonts w:ascii="黑体" w:hAnsi="黑体" w:eastAsia="黑体"/>
                <w:b/>
                <w:sz w:val="24"/>
              </w:rPr>
              <w:t>.</w:t>
            </w:r>
            <w:r>
              <w:rPr>
                <w:rFonts w:hint="eastAsia" w:ascii="黑体" w:hAnsi="黑体" w:eastAsia="黑体"/>
                <w:b/>
                <w:sz w:val="24"/>
              </w:rPr>
              <w:t>教师教学准备充分，精神状态饱满，态度认真。</w:t>
            </w:r>
          </w:p>
        </w:tc>
        <w:tc>
          <w:tcPr>
            <w:tcW w:w="844" w:type="pct"/>
            <w:gridSpan w:val="2"/>
            <w:shd w:val="clear" w:color="auto" w:fill="auto"/>
            <w:noWrap w:val="0"/>
            <w:vAlign w:val="top"/>
          </w:tcPr>
          <w:p>
            <w:pP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4155" w:type="pct"/>
            <w:gridSpan w:val="7"/>
            <w:shd w:val="clear" w:color="auto" w:fill="auto"/>
            <w:noWrap w:val="0"/>
            <w:vAlign w:val="top"/>
          </w:tcPr>
          <w:p>
            <w:pPr>
              <w:rPr>
                <w:rFonts w:hint="eastAsia" w:ascii="黑体" w:hAnsi="黑体" w:eastAsia="黑体"/>
                <w:b/>
                <w:sz w:val="24"/>
              </w:rPr>
            </w:pPr>
            <w:r>
              <w:rPr>
                <w:rFonts w:hint="eastAsia" w:ascii="黑体" w:hAnsi="黑体" w:eastAsia="黑体"/>
                <w:b/>
                <w:sz w:val="24"/>
              </w:rPr>
              <w:t>3</w:t>
            </w:r>
            <w:r>
              <w:rPr>
                <w:rFonts w:ascii="黑体" w:hAnsi="黑体" w:eastAsia="黑体"/>
                <w:b/>
                <w:sz w:val="24"/>
              </w:rPr>
              <w:t>.</w:t>
            </w:r>
            <w:r>
              <w:rPr>
                <w:rFonts w:hint="eastAsia" w:ascii="黑体" w:hAnsi="黑体" w:eastAsia="黑体"/>
                <w:b/>
                <w:sz w:val="24"/>
              </w:rPr>
              <w:t>教学设计合理，教学重点、难点突出。</w:t>
            </w:r>
          </w:p>
        </w:tc>
        <w:tc>
          <w:tcPr>
            <w:tcW w:w="844" w:type="pct"/>
            <w:gridSpan w:val="2"/>
            <w:shd w:val="clear" w:color="auto" w:fill="auto"/>
            <w:noWrap w:val="0"/>
            <w:vAlign w:val="top"/>
          </w:tcPr>
          <w:p>
            <w:pP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4155" w:type="pct"/>
            <w:gridSpan w:val="7"/>
            <w:shd w:val="clear" w:color="auto" w:fill="auto"/>
            <w:noWrap w:val="0"/>
            <w:vAlign w:val="top"/>
          </w:tcPr>
          <w:p>
            <w:pPr>
              <w:rPr>
                <w:rFonts w:hint="eastAsia" w:ascii="黑体" w:hAnsi="黑体" w:eastAsia="黑体"/>
                <w:b/>
                <w:sz w:val="24"/>
              </w:rPr>
            </w:pPr>
            <w:r>
              <w:rPr>
                <w:rFonts w:ascii="黑体" w:hAnsi="黑体" w:eastAsia="黑体"/>
                <w:b/>
                <w:sz w:val="24"/>
              </w:rPr>
              <w:t>4.</w:t>
            </w:r>
            <w:r>
              <w:rPr>
                <w:rFonts w:hint="eastAsia" w:ascii="黑体" w:hAnsi="黑体" w:eastAsia="黑体"/>
                <w:b/>
                <w:sz w:val="24"/>
              </w:rPr>
              <w:t>教学节奏把握适中，方法得当，有利于学生思考。</w:t>
            </w:r>
          </w:p>
        </w:tc>
        <w:tc>
          <w:tcPr>
            <w:tcW w:w="844" w:type="pct"/>
            <w:gridSpan w:val="2"/>
            <w:shd w:val="clear" w:color="auto" w:fill="auto"/>
            <w:noWrap w:val="0"/>
            <w:vAlign w:val="top"/>
          </w:tcPr>
          <w:p>
            <w:pP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4155" w:type="pct"/>
            <w:gridSpan w:val="7"/>
            <w:shd w:val="clear" w:color="auto" w:fill="auto"/>
            <w:noWrap w:val="0"/>
            <w:vAlign w:val="top"/>
          </w:tcPr>
          <w:p>
            <w:pPr>
              <w:rPr>
                <w:rFonts w:ascii="黑体" w:hAnsi="黑体" w:eastAsia="黑体"/>
                <w:b/>
                <w:sz w:val="24"/>
              </w:rPr>
            </w:pPr>
            <w:r>
              <w:rPr>
                <w:rFonts w:ascii="黑体" w:hAnsi="黑体" w:eastAsia="黑体"/>
                <w:b/>
                <w:sz w:val="24"/>
              </w:rPr>
              <w:t>5.</w:t>
            </w:r>
            <w:r>
              <w:rPr>
                <w:rFonts w:hint="eastAsia" w:ascii="黑体" w:hAnsi="黑体" w:eastAsia="黑体"/>
                <w:b/>
                <w:sz w:val="24"/>
              </w:rPr>
              <w:t>严格课堂管理，注重师生互动交流。</w:t>
            </w:r>
          </w:p>
        </w:tc>
        <w:tc>
          <w:tcPr>
            <w:tcW w:w="844" w:type="pct"/>
            <w:gridSpan w:val="2"/>
            <w:shd w:val="clear" w:color="auto" w:fill="auto"/>
            <w:noWrap w:val="0"/>
            <w:vAlign w:val="top"/>
          </w:tcPr>
          <w:p>
            <w:pP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4155" w:type="pct"/>
            <w:gridSpan w:val="7"/>
            <w:shd w:val="clear" w:color="auto" w:fill="auto"/>
            <w:noWrap w:val="0"/>
            <w:vAlign w:val="top"/>
          </w:tcPr>
          <w:p>
            <w:pPr>
              <w:rPr>
                <w:rFonts w:ascii="黑体" w:hAnsi="黑体" w:eastAsia="黑体"/>
                <w:b/>
                <w:sz w:val="24"/>
              </w:rPr>
            </w:pPr>
            <w:r>
              <w:rPr>
                <w:rFonts w:hint="eastAsia" w:ascii="黑体" w:hAnsi="黑体" w:eastAsia="黑体"/>
                <w:b/>
                <w:sz w:val="24"/>
              </w:rPr>
              <w:t>6</w:t>
            </w:r>
            <w:r>
              <w:rPr>
                <w:rFonts w:ascii="黑体" w:hAnsi="黑体" w:eastAsia="黑体"/>
                <w:b/>
                <w:sz w:val="24"/>
              </w:rPr>
              <w:t>.</w:t>
            </w:r>
            <w:r>
              <w:rPr>
                <w:rFonts w:hint="eastAsia" w:ascii="黑体" w:hAnsi="黑体" w:eastAsia="黑体"/>
                <w:b/>
                <w:sz w:val="24"/>
              </w:rPr>
              <w:t>学生注意力集中，课堂氛围好。</w:t>
            </w:r>
          </w:p>
        </w:tc>
        <w:tc>
          <w:tcPr>
            <w:tcW w:w="844" w:type="pct"/>
            <w:gridSpan w:val="2"/>
            <w:shd w:val="clear" w:color="auto" w:fill="auto"/>
            <w:noWrap w:val="0"/>
            <w:vAlign w:val="top"/>
          </w:tcPr>
          <w:p>
            <w:pP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58" w:type="pct"/>
            <w:shd w:val="clear" w:color="auto" w:fill="auto"/>
            <w:noWrap w:val="0"/>
            <w:vAlign w:val="center"/>
          </w:tcPr>
          <w:p>
            <w:pPr>
              <w:jc w:val="center"/>
              <w:rPr>
                <w:rFonts w:ascii="黑体" w:hAnsi="黑体" w:eastAsia="黑体"/>
                <w:b/>
                <w:sz w:val="24"/>
              </w:rPr>
            </w:pPr>
            <w:r>
              <w:rPr>
                <w:rFonts w:hint="eastAsia" w:ascii="黑体" w:hAnsi="黑体" w:eastAsia="黑体"/>
                <w:b/>
                <w:sz w:val="24"/>
              </w:rPr>
              <w:t>总体评价</w:t>
            </w:r>
          </w:p>
        </w:tc>
        <w:tc>
          <w:tcPr>
            <w:tcW w:w="4241" w:type="pct"/>
            <w:gridSpan w:val="8"/>
            <w:shd w:val="clear" w:color="auto" w:fill="auto"/>
            <w:noWrap w:val="0"/>
            <w:vAlign w:val="center"/>
          </w:tcPr>
          <w:p>
            <w:pPr>
              <w:jc w:val="center"/>
              <w:rPr>
                <w:rFonts w:ascii="黑体" w:hAnsi="黑体" w:eastAsia="黑体"/>
                <w:b/>
                <w:sz w:val="24"/>
              </w:rPr>
            </w:pPr>
            <w:r>
              <w:rPr>
                <w:rFonts w:hint="eastAsia" w:ascii="黑体" w:hAnsi="黑体" w:eastAsia="黑体"/>
                <w:b/>
                <w:sz w:val="24"/>
              </w:rPr>
              <w:t xml:space="preserve">优秀□ </w:t>
            </w:r>
            <w:r>
              <w:rPr>
                <w:rFonts w:ascii="黑体" w:hAnsi="黑体" w:eastAsia="黑体"/>
                <w:b/>
                <w:sz w:val="24"/>
              </w:rPr>
              <w:t xml:space="preserve">    </w:t>
            </w:r>
            <w:r>
              <w:rPr>
                <w:rFonts w:hint="eastAsia" w:ascii="黑体" w:hAnsi="黑体" w:eastAsia="黑体"/>
                <w:b/>
                <w:sz w:val="24"/>
              </w:rPr>
              <w:t>良好□</w:t>
            </w:r>
            <w:r>
              <w:rPr>
                <w:rFonts w:ascii="黑体" w:hAnsi="黑体" w:eastAsia="黑体"/>
                <w:b/>
                <w:sz w:val="24"/>
              </w:rPr>
              <w:t xml:space="preserve">     </w:t>
            </w:r>
            <w:r>
              <w:rPr>
                <w:rFonts w:hint="eastAsia" w:ascii="黑体" w:hAnsi="黑体" w:eastAsia="黑体"/>
                <w:b/>
                <w:sz w:val="24"/>
              </w:rPr>
              <w:t>中等□</w:t>
            </w:r>
            <w:r>
              <w:rPr>
                <w:rFonts w:ascii="黑体" w:hAnsi="黑体" w:eastAsia="黑体"/>
                <w:b/>
                <w:sz w:val="24"/>
              </w:rPr>
              <w:t xml:space="preserve">     </w:t>
            </w:r>
            <w:r>
              <w:rPr>
                <w:rFonts w:hint="eastAsia" w:ascii="黑体" w:hAnsi="黑体" w:eastAsia="黑体"/>
                <w:b/>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4" w:hRule="atLeast"/>
        </w:trPr>
        <w:tc>
          <w:tcPr>
            <w:tcW w:w="5000" w:type="pct"/>
            <w:gridSpan w:val="9"/>
            <w:shd w:val="clear" w:color="auto" w:fill="auto"/>
            <w:noWrap w:val="0"/>
            <w:vAlign w:val="top"/>
          </w:tcPr>
          <w:p>
            <w:pPr>
              <w:jc w:val="left"/>
              <w:rPr>
                <w:rFonts w:hint="eastAsia" w:ascii="黑体" w:hAnsi="黑体" w:eastAsia="黑体"/>
                <w:b/>
                <w:sz w:val="24"/>
              </w:rPr>
            </w:pPr>
            <w:r>
              <w:rPr>
                <w:rFonts w:hint="eastAsia" w:ascii="黑体" w:hAnsi="黑体" w:eastAsia="黑体"/>
                <w:b/>
                <w:sz w:val="24"/>
              </w:rPr>
              <w:t>师生反映的情况：</w:t>
            </w:r>
          </w:p>
          <w:p>
            <w:pPr>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0" w:hRule="atLeast"/>
        </w:trPr>
        <w:tc>
          <w:tcPr>
            <w:tcW w:w="5000" w:type="pct"/>
            <w:gridSpan w:val="9"/>
            <w:shd w:val="clear" w:color="auto" w:fill="auto"/>
            <w:noWrap w:val="0"/>
            <w:vAlign w:val="top"/>
          </w:tcPr>
          <w:p>
            <w:pPr>
              <w:rPr>
                <w:rFonts w:ascii="黑体" w:hAnsi="黑体" w:eastAsia="黑体"/>
                <w:b/>
                <w:sz w:val="24"/>
              </w:rPr>
            </w:pPr>
            <w:r>
              <w:rPr>
                <w:rFonts w:ascii="黑体" w:hAnsi="黑体" w:eastAsia="黑体"/>
                <w:b/>
                <w:sz w:val="24"/>
              </w:rPr>
              <w:t>意见或建议：</w:t>
            </w:r>
          </w:p>
          <w:p>
            <w:pPr>
              <w:rPr>
                <w:rFonts w:ascii="黑体" w:hAnsi="黑体" w:eastAsia="黑体"/>
                <w:b/>
                <w:sz w:val="24"/>
                <w:u w:val="single" w:color="FFFFFF"/>
              </w:rPr>
            </w:pPr>
          </w:p>
          <w:p>
            <w:pPr>
              <w:rPr>
                <w:rFonts w:ascii="黑体" w:hAnsi="黑体" w:eastAsia="黑体"/>
                <w:b/>
                <w:sz w:val="24"/>
                <w:u w:val="single" w:color="FFFFFF"/>
              </w:rPr>
            </w:pPr>
          </w:p>
          <w:p>
            <w:pPr>
              <w:rPr>
                <w:rFonts w:ascii="黑体" w:hAnsi="黑体" w:eastAsia="黑体"/>
                <w:b/>
                <w:sz w:val="24"/>
                <w:u w:val="single" w:color="FFFFFF"/>
              </w:rPr>
            </w:pPr>
          </w:p>
          <w:p>
            <w:pPr>
              <w:rPr>
                <w:rFonts w:ascii="黑体" w:hAnsi="黑体" w:eastAsia="黑体"/>
                <w:b/>
                <w:sz w:val="24"/>
                <w:u w:val="single" w:color="FFFFFF"/>
              </w:rPr>
            </w:pPr>
          </w:p>
          <w:p>
            <w:pPr>
              <w:rPr>
                <w:rFonts w:ascii="黑体" w:hAnsi="黑体" w:eastAsia="黑体"/>
                <w:b/>
                <w:sz w:val="24"/>
                <w:u w:val="single" w:color="FFFFFF"/>
              </w:rPr>
            </w:pPr>
          </w:p>
          <w:p>
            <w:pPr>
              <w:rPr>
                <w:rFonts w:ascii="黑体" w:hAnsi="黑体" w:eastAsia="黑体"/>
                <w:b/>
                <w:sz w:val="24"/>
                <w:u w:val="single" w:color="FFFFFF"/>
              </w:rPr>
            </w:pPr>
          </w:p>
          <w:p>
            <w:pPr>
              <w:rPr>
                <w:rFonts w:ascii="黑体" w:hAnsi="黑体" w:eastAsia="黑体"/>
                <w:b/>
                <w:sz w:val="24"/>
                <w:u w:val="single" w:color="FFFFFF"/>
              </w:rPr>
            </w:pPr>
          </w:p>
          <w:p>
            <w:pPr>
              <w:rPr>
                <w:rFonts w:hint="eastAsia" w:ascii="黑体" w:hAnsi="黑体" w:eastAsia="黑体"/>
                <w:b/>
                <w:sz w:val="24"/>
                <w:u w:val="single" w:color="FFFFFF"/>
              </w:rPr>
            </w:pPr>
          </w:p>
          <w:p>
            <w:pPr>
              <w:rPr>
                <w:rFonts w:hint="eastAsia" w:ascii="黑体" w:hAnsi="黑体" w:eastAsia="黑体"/>
                <w:b/>
                <w:sz w:val="24"/>
                <w:u w:val="single" w:color="FFFFFF"/>
              </w:rPr>
            </w:pPr>
          </w:p>
          <w:p>
            <w:pPr>
              <w:spacing w:before="156" w:beforeLines="50" w:after="156" w:afterLines="50"/>
              <w:rPr>
                <w:rFonts w:ascii="黑体" w:hAnsi="黑体" w:eastAsia="黑体"/>
                <w:b/>
                <w:sz w:val="24"/>
                <w:u w:val="single" w:color="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8" w:hRule="atLeast"/>
        </w:trPr>
        <w:tc>
          <w:tcPr>
            <w:tcW w:w="5000" w:type="pct"/>
            <w:gridSpan w:val="9"/>
            <w:shd w:val="clear" w:color="auto" w:fill="auto"/>
            <w:noWrap w:val="0"/>
            <w:vAlign w:val="top"/>
          </w:tcPr>
          <w:p>
            <w:pPr>
              <w:rPr>
                <w:rFonts w:ascii="黑体" w:hAnsi="黑体" w:eastAsia="黑体"/>
                <w:b/>
                <w:sz w:val="24"/>
              </w:rPr>
            </w:pPr>
            <w:r>
              <w:rPr>
                <w:rFonts w:hint="eastAsia" w:ascii="黑体" w:hAnsi="黑体" w:eastAsia="黑体"/>
                <w:b/>
                <w:sz w:val="24"/>
              </w:rPr>
              <w:t>授课内容：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8" w:hRule="atLeast"/>
        </w:trPr>
        <w:tc>
          <w:tcPr>
            <w:tcW w:w="5000" w:type="pct"/>
            <w:gridSpan w:val="9"/>
            <w:shd w:val="clear" w:color="auto" w:fill="auto"/>
            <w:noWrap w:val="0"/>
            <w:vAlign w:val="top"/>
          </w:tcPr>
          <w:p>
            <w:pPr>
              <w:rPr>
                <w:rFonts w:ascii="黑体" w:hAnsi="黑体" w:eastAsia="黑体"/>
                <w:b/>
                <w:sz w:val="24"/>
              </w:rPr>
            </w:pPr>
            <w:r>
              <w:rPr>
                <w:rFonts w:hint="eastAsia" w:ascii="黑体" w:hAnsi="黑体" w:eastAsia="黑体"/>
                <w:b/>
                <w:sz w:val="24"/>
              </w:rPr>
              <w:t>其他：</w:t>
            </w:r>
          </w:p>
        </w:tc>
      </w:tr>
    </w:tbl>
    <w:p>
      <w:pPr>
        <w:spacing w:before="100" w:beforeAutospacing="1" w:after="100" w:afterAutospacing="1" w:line="360" w:lineRule="auto"/>
        <w:ind w:firstLine="560" w:firstLineChars="200"/>
        <w:jc w:val="right"/>
        <w:rPr>
          <w:rFonts w:cs="宋体" w:asciiTheme="minorEastAsia" w:hAnsiTheme="minorEastAsia" w:eastAsiaTheme="minorEastAsia"/>
          <w:kern w:val="0"/>
          <w:sz w:val="28"/>
          <w:szCs w:val="28"/>
        </w:rPr>
      </w:pPr>
    </w:p>
    <w:p>
      <w:pPr>
        <w:spacing w:before="100" w:beforeAutospacing="1" w:after="100" w:afterAutospacing="1" w:line="360" w:lineRule="auto"/>
        <w:ind w:firstLine="560" w:firstLineChars="200"/>
        <w:jc w:val="right"/>
        <w:rPr>
          <w:rFonts w:cs="宋体" w:asciiTheme="minorEastAsia" w:hAnsiTheme="minorEastAsia" w:eastAsiaTheme="minorEastAsia"/>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85B85"/>
    <w:rsid w:val="0007183C"/>
    <w:rsid w:val="00086F90"/>
    <w:rsid w:val="000E04A2"/>
    <w:rsid w:val="00103415"/>
    <w:rsid w:val="00112B89"/>
    <w:rsid w:val="00113970"/>
    <w:rsid w:val="00127F95"/>
    <w:rsid w:val="001316FA"/>
    <w:rsid w:val="001405D1"/>
    <w:rsid w:val="0015691D"/>
    <w:rsid w:val="001714F7"/>
    <w:rsid w:val="001A7B20"/>
    <w:rsid w:val="001C6AEC"/>
    <w:rsid w:val="002347D6"/>
    <w:rsid w:val="002529B2"/>
    <w:rsid w:val="002611F2"/>
    <w:rsid w:val="00270189"/>
    <w:rsid w:val="00282030"/>
    <w:rsid w:val="0028364A"/>
    <w:rsid w:val="00304F89"/>
    <w:rsid w:val="00316CF9"/>
    <w:rsid w:val="00322FE2"/>
    <w:rsid w:val="00372A1F"/>
    <w:rsid w:val="003A1CEB"/>
    <w:rsid w:val="003C1BA9"/>
    <w:rsid w:val="003D5C7E"/>
    <w:rsid w:val="003E729E"/>
    <w:rsid w:val="003F7667"/>
    <w:rsid w:val="004048C5"/>
    <w:rsid w:val="0044661E"/>
    <w:rsid w:val="00494779"/>
    <w:rsid w:val="004952AD"/>
    <w:rsid w:val="004C1E97"/>
    <w:rsid w:val="004C36C3"/>
    <w:rsid w:val="004C7FC4"/>
    <w:rsid w:val="00513F87"/>
    <w:rsid w:val="00566AD1"/>
    <w:rsid w:val="005767E8"/>
    <w:rsid w:val="00577C6A"/>
    <w:rsid w:val="00584605"/>
    <w:rsid w:val="00584DF7"/>
    <w:rsid w:val="00591CF5"/>
    <w:rsid w:val="005A198F"/>
    <w:rsid w:val="005C1E93"/>
    <w:rsid w:val="005D635A"/>
    <w:rsid w:val="005F0684"/>
    <w:rsid w:val="005F791B"/>
    <w:rsid w:val="0061007C"/>
    <w:rsid w:val="00671EF9"/>
    <w:rsid w:val="0067426E"/>
    <w:rsid w:val="006750E9"/>
    <w:rsid w:val="0069284E"/>
    <w:rsid w:val="006B1095"/>
    <w:rsid w:val="006C6BAA"/>
    <w:rsid w:val="006E30F6"/>
    <w:rsid w:val="00770E00"/>
    <w:rsid w:val="00793581"/>
    <w:rsid w:val="008467E0"/>
    <w:rsid w:val="00877E7C"/>
    <w:rsid w:val="008940A8"/>
    <w:rsid w:val="008D256E"/>
    <w:rsid w:val="00902B39"/>
    <w:rsid w:val="0092061C"/>
    <w:rsid w:val="009708D0"/>
    <w:rsid w:val="00982CBE"/>
    <w:rsid w:val="00985A8E"/>
    <w:rsid w:val="009B1316"/>
    <w:rsid w:val="009D65D2"/>
    <w:rsid w:val="00A21CCD"/>
    <w:rsid w:val="00A24429"/>
    <w:rsid w:val="00A37709"/>
    <w:rsid w:val="00A6107A"/>
    <w:rsid w:val="00A75965"/>
    <w:rsid w:val="00AA0431"/>
    <w:rsid w:val="00AA0D5F"/>
    <w:rsid w:val="00AD0B9C"/>
    <w:rsid w:val="00B26C69"/>
    <w:rsid w:val="00B70F60"/>
    <w:rsid w:val="00B803F4"/>
    <w:rsid w:val="00B85B85"/>
    <w:rsid w:val="00B91033"/>
    <w:rsid w:val="00BA18BD"/>
    <w:rsid w:val="00BD5B58"/>
    <w:rsid w:val="00C423FB"/>
    <w:rsid w:val="00C61C9D"/>
    <w:rsid w:val="00C741FC"/>
    <w:rsid w:val="00C81F7D"/>
    <w:rsid w:val="00C925A2"/>
    <w:rsid w:val="00CA3D7F"/>
    <w:rsid w:val="00CB695B"/>
    <w:rsid w:val="00CD0C35"/>
    <w:rsid w:val="00CE085F"/>
    <w:rsid w:val="00CE4250"/>
    <w:rsid w:val="00D02052"/>
    <w:rsid w:val="00D23666"/>
    <w:rsid w:val="00D65ACB"/>
    <w:rsid w:val="00D75E8D"/>
    <w:rsid w:val="00DB5808"/>
    <w:rsid w:val="00DE3E64"/>
    <w:rsid w:val="00E10585"/>
    <w:rsid w:val="00E15B1D"/>
    <w:rsid w:val="00E52619"/>
    <w:rsid w:val="00E64F3D"/>
    <w:rsid w:val="00E6696E"/>
    <w:rsid w:val="00E973D3"/>
    <w:rsid w:val="00EB4CBA"/>
    <w:rsid w:val="00EB5523"/>
    <w:rsid w:val="00EE7FC7"/>
    <w:rsid w:val="00EF2086"/>
    <w:rsid w:val="00EF41EA"/>
    <w:rsid w:val="00F21F96"/>
    <w:rsid w:val="00F25277"/>
    <w:rsid w:val="00F25F56"/>
    <w:rsid w:val="00F512E0"/>
    <w:rsid w:val="00F57EEA"/>
    <w:rsid w:val="00F95D02"/>
    <w:rsid w:val="00FA0687"/>
    <w:rsid w:val="00FB61E9"/>
    <w:rsid w:val="00FC2270"/>
    <w:rsid w:val="00FD0778"/>
    <w:rsid w:val="00FF0905"/>
    <w:rsid w:val="00FF15F0"/>
    <w:rsid w:val="045F22E9"/>
    <w:rsid w:val="04690303"/>
    <w:rsid w:val="06C77C4C"/>
    <w:rsid w:val="094F199E"/>
    <w:rsid w:val="0990251C"/>
    <w:rsid w:val="0BC7612B"/>
    <w:rsid w:val="0C5F7938"/>
    <w:rsid w:val="0C6F1D71"/>
    <w:rsid w:val="0C9D26CD"/>
    <w:rsid w:val="151B0767"/>
    <w:rsid w:val="15421A98"/>
    <w:rsid w:val="171148C3"/>
    <w:rsid w:val="179335D6"/>
    <w:rsid w:val="183842C4"/>
    <w:rsid w:val="19064ACD"/>
    <w:rsid w:val="1985581C"/>
    <w:rsid w:val="19F510CA"/>
    <w:rsid w:val="1A3B4AD5"/>
    <w:rsid w:val="1AD22480"/>
    <w:rsid w:val="1FD37D2B"/>
    <w:rsid w:val="1FDC4E33"/>
    <w:rsid w:val="217F3BD2"/>
    <w:rsid w:val="2240034C"/>
    <w:rsid w:val="27B72D1B"/>
    <w:rsid w:val="2943517E"/>
    <w:rsid w:val="29D16B07"/>
    <w:rsid w:val="2C0B3EAD"/>
    <w:rsid w:val="2CC8175E"/>
    <w:rsid w:val="2E89165E"/>
    <w:rsid w:val="2EAD530A"/>
    <w:rsid w:val="2FB11896"/>
    <w:rsid w:val="2FCB4F95"/>
    <w:rsid w:val="30AA79FB"/>
    <w:rsid w:val="317000D9"/>
    <w:rsid w:val="32871E77"/>
    <w:rsid w:val="33675374"/>
    <w:rsid w:val="34963253"/>
    <w:rsid w:val="393738C4"/>
    <w:rsid w:val="395A4B63"/>
    <w:rsid w:val="3E0E612D"/>
    <w:rsid w:val="3E154636"/>
    <w:rsid w:val="3F3871CF"/>
    <w:rsid w:val="40045F22"/>
    <w:rsid w:val="41590302"/>
    <w:rsid w:val="43AF5DCF"/>
    <w:rsid w:val="43C27343"/>
    <w:rsid w:val="447969B1"/>
    <w:rsid w:val="45644B80"/>
    <w:rsid w:val="46BA3C46"/>
    <w:rsid w:val="48561D3E"/>
    <w:rsid w:val="48F71F82"/>
    <w:rsid w:val="49331EA6"/>
    <w:rsid w:val="4B461E4C"/>
    <w:rsid w:val="4BC67745"/>
    <w:rsid w:val="4DC45CB5"/>
    <w:rsid w:val="4E202EC6"/>
    <w:rsid w:val="4EF50F8B"/>
    <w:rsid w:val="51254C1B"/>
    <w:rsid w:val="525A1B4F"/>
    <w:rsid w:val="54340BB1"/>
    <w:rsid w:val="59291344"/>
    <w:rsid w:val="59707A6E"/>
    <w:rsid w:val="5974763F"/>
    <w:rsid w:val="59A838B8"/>
    <w:rsid w:val="5C53321D"/>
    <w:rsid w:val="5F67730A"/>
    <w:rsid w:val="5F837378"/>
    <w:rsid w:val="6293261B"/>
    <w:rsid w:val="64CF2297"/>
    <w:rsid w:val="69F7558E"/>
    <w:rsid w:val="6AEB692A"/>
    <w:rsid w:val="6BBE76F8"/>
    <w:rsid w:val="6D1E3574"/>
    <w:rsid w:val="6FBD3732"/>
    <w:rsid w:val="6FCD112B"/>
    <w:rsid w:val="74291AF9"/>
    <w:rsid w:val="79300A43"/>
    <w:rsid w:val="7974545B"/>
    <w:rsid w:val="7BB76E48"/>
    <w:rsid w:val="7D0F1A17"/>
    <w:rsid w:val="7D10776F"/>
    <w:rsid w:val="7FC271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locked/>
    <w:uiPriority w:val="99"/>
    <w:rPr>
      <w:rFonts w:cs="Times New Roman"/>
      <w:sz w:val="18"/>
      <w:szCs w:val="18"/>
    </w:rPr>
  </w:style>
  <w:style w:type="character" w:customStyle="1" w:styleId="8">
    <w:name w:val="页脚 Char"/>
    <w:basedOn w:val="6"/>
    <w:link w:val="3"/>
    <w:qFormat/>
    <w:locked/>
    <w:uiPriority w:val="99"/>
    <w:rPr>
      <w:rFonts w:cs="Times New Roman"/>
      <w:sz w:val="18"/>
      <w:szCs w:val="18"/>
    </w:rPr>
  </w:style>
  <w:style w:type="character" w:customStyle="1" w:styleId="9">
    <w:name w:val="日期 Char"/>
    <w:basedOn w:val="6"/>
    <w:link w:val="2"/>
    <w:semiHidden/>
    <w:qFormat/>
    <w:locked/>
    <w:uiPriority w:val="99"/>
    <w:rPr>
      <w:rFonts w:cs="Times New Roman"/>
    </w:rPr>
  </w:style>
  <w:style w:type="paragraph" w:customStyle="1" w:styleId="10">
    <w:name w:val="列出段落1"/>
    <w:basedOn w:val="1"/>
    <w:unhideWhenUsed/>
    <w:qFormat/>
    <w:uiPriority w:val="99"/>
    <w:pPr>
      <w:ind w:firstLine="420" w:firstLineChars="200"/>
    </w:pPr>
  </w:style>
  <w:style w:type="paragraph" w:customStyle="1" w:styleId="11">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267</Words>
  <Characters>1527</Characters>
  <Lines>12</Lines>
  <Paragraphs>3</Paragraphs>
  <TotalTime>4</TotalTime>
  <ScaleCrop>false</ScaleCrop>
  <LinksUpToDate>false</LinksUpToDate>
  <CharactersWithSpaces>1791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2017-04-01T08:50:00Z</dcterms:created>
  <dc:creator>姜在民</dc:creator>
  <cp:lastModifiedBy>sodo</cp:lastModifiedBy>
  <cp:lastPrinted>2018-05-08T01:17:00Z</cp:lastPrinted>
  <dcterms:modified xsi:type="dcterms:W3CDTF">2020-12-04T01:30:31Z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