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37B" w:rsidRDefault="00FB737B" w:rsidP="00FB737B">
      <w:pPr>
        <w:jc w:val="center"/>
        <w:rPr>
          <w:rFonts w:hint="eastAsia"/>
        </w:rPr>
      </w:pPr>
      <w:r>
        <w:rPr>
          <w:rFonts w:hint="eastAsia"/>
        </w:rPr>
        <w:t>中华人民共和国消防法</w:t>
      </w:r>
    </w:p>
    <w:p w:rsidR="00FB737B" w:rsidRDefault="00FB737B" w:rsidP="00FB737B">
      <w:pPr>
        <w:ind w:firstLineChars="200" w:firstLine="420"/>
        <w:jc w:val="center"/>
      </w:pPr>
    </w:p>
    <w:p w:rsidR="00FB737B" w:rsidRDefault="00FB737B" w:rsidP="00FB737B">
      <w:pPr>
        <w:jc w:val="center"/>
        <w:rPr>
          <w:rFonts w:hint="eastAsia"/>
        </w:rPr>
      </w:pPr>
      <w:r>
        <w:rPr>
          <w:rFonts w:hint="eastAsia"/>
        </w:rPr>
        <w:t>中华人民共和国主席令（第二十九号）</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《全国人民代表大会常务委员会关于修改〈中华人民共和国建筑法〉等八部法律的决定》已由中华人民共和国第十三届全国人民代表大会常务委员会第十次会议于</w:t>
      </w:r>
      <w:r>
        <w:rPr>
          <w:rFonts w:hint="eastAsia"/>
        </w:rPr>
        <w:t>2019</w:t>
      </w:r>
      <w:r>
        <w:rPr>
          <w:rFonts w:hint="eastAsia"/>
        </w:rPr>
        <w:t>年</w:t>
      </w:r>
      <w:r>
        <w:rPr>
          <w:rFonts w:hint="eastAsia"/>
        </w:rPr>
        <w:t>4</w:t>
      </w:r>
      <w:r>
        <w:rPr>
          <w:rFonts w:hint="eastAsia"/>
        </w:rPr>
        <w:t>月</w:t>
      </w:r>
      <w:r>
        <w:rPr>
          <w:rFonts w:hint="eastAsia"/>
        </w:rPr>
        <w:t>23</w:t>
      </w:r>
      <w:r>
        <w:rPr>
          <w:rFonts w:hint="eastAsia"/>
        </w:rPr>
        <w:t>日通过，现予公布，《中华人民共和国商标法》的修改条款自</w:t>
      </w:r>
      <w:r>
        <w:rPr>
          <w:rFonts w:hint="eastAsia"/>
        </w:rPr>
        <w:t>2019</w:t>
      </w:r>
      <w:r>
        <w:rPr>
          <w:rFonts w:hint="eastAsia"/>
        </w:rPr>
        <w:t>年</w:t>
      </w:r>
      <w:r>
        <w:rPr>
          <w:rFonts w:hint="eastAsia"/>
        </w:rPr>
        <w:t>11</w:t>
      </w:r>
      <w:r>
        <w:rPr>
          <w:rFonts w:hint="eastAsia"/>
        </w:rPr>
        <w:t>月</w:t>
      </w:r>
      <w:r>
        <w:rPr>
          <w:rFonts w:hint="eastAsia"/>
        </w:rPr>
        <w:t>1</w:t>
      </w:r>
      <w:r>
        <w:rPr>
          <w:rFonts w:hint="eastAsia"/>
        </w:rPr>
        <w:t>日起施行，其他法律的修改条款自本决定公布之日起施行。</w:t>
      </w:r>
    </w:p>
    <w:p w:rsidR="00FB737B" w:rsidRDefault="00FB737B" w:rsidP="00FB737B">
      <w:pPr>
        <w:ind w:firstLineChars="200" w:firstLine="420"/>
      </w:pPr>
    </w:p>
    <w:p w:rsidR="00FB737B" w:rsidRDefault="00FB737B" w:rsidP="00FB737B">
      <w:pPr>
        <w:ind w:firstLineChars="200" w:firstLine="420"/>
        <w:jc w:val="right"/>
        <w:rPr>
          <w:rFonts w:hint="eastAsia"/>
        </w:rPr>
      </w:pPr>
      <w:r>
        <w:rPr>
          <w:rFonts w:hint="eastAsia"/>
        </w:rPr>
        <w:t>中华人民共和国主席</w:t>
      </w:r>
      <w:r>
        <w:rPr>
          <w:rFonts w:hint="eastAsia"/>
        </w:rPr>
        <w:t xml:space="preserve">  </w:t>
      </w:r>
      <w:r>
        <w:rPr>
          <w:rFonts w:hint="eastAsia"/>
        </w:rPr>
        <w:t>习近平</w:t>
      </w:r>
    </w:p>
    <w:p w:rsidR="00FB737B" w:rsidRDefault="00FB737B" w:rsidP="00FB737B">
      <w:pPr>
        <w:ind w:firstLineChars="200" w:firstLine="420"/>
        <w:jc w:val="right"/>
      </w:pPr>
    </w:p>
    <w:p w:rsidR="00FB737B" w:rsidRDefault="00FB737B" w:rsidP="00FB737B">
      <w:pPr>
        <w:ind w:firstLineChars="200" w:firstLine="420"/>
        <w:jc w:val="right"/>
        <w:rPr>
          <w:rFonts w:hint="eastAsia"/>
        </w:rPr>
      </w:pPr>
      <w:r>
        <w:rPr>
          <w:rFonts w:hint="eastAsia"/>
        </w:rPr>
        <w:t>2019</w:t>
      </w:r>
      <w:r>
        <w:rPr>
          <w:rFonts w:hint="eastAsia"/>
        </w:rPr>
        <w:t>年</w:t>
      </w:r>
      <w:r>
        <w:rPr>
          <w:rFonts w:hint="eastAsia"/>
        </w:rPr>
        <w:t>4</w:t>
      </w:r>
      <w:r>
        <w:rPr>
          <w:rFonts w:hint="eastAsia"/>
        </w:rPr>
        <w:t>月</w:t>
      </w:r>
      <w:r>
        <w:rPr>
          <w:rFonts w:hint="eastAsia"/>
        </w:rPr>
        <w:t>23</w:t>
      </w:r>
      <w:r>
        <w:rPr>
          <w:rFonts w:hint="eastAsia"/>
        </w:rPr>
        <w:t>日</w:t>
      </w:r>
    </w:p>
    <w:p w:rsidR="00FB737B" w:rsidRDefault="00FB737B" w:rsidP="00FB737B">
      <w:pPr>
        <w:ind w:firstLineChars="200" w:firstLine="420"/>
      </w:pPr>
    </w:p>
    <w:p w:rsidR="00FB737B" w:rsidRDefault="00FB737B" w:rsidP="00FB737B">
      <w:pPr>
        <w:jc w:val="center"/>
        <w:rPr>
          <w:rFonts w:hint="eastAsia"/>
        </w:rPr>
      </w:pPr>
      <w:r>
        <w:rPr>
          <w:rFonts w:hint="eastAsia"/>
        </w:rPr>
        <w:t>中华人民共和国消防法</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w:t>
      </w:r>
      <w:r>
        <w:rPr>
          <w:rFonts w:hint="eastAsia"/>
        </w:rPr>
        <w:t>1998</w:t>
      </w:r>
      <w:r>
        <w:rPr>
          <w:rFonts w:hint="eastAsia"/>
        </w:rPr>
        <w:t>年</w:t>
      </w:r>
      <w:r>
        <w:rPr>
          <w:rFonts w:hint="eastAsia"/>
        </w:rPr>
        <w:t>4</w:t>
      </w:r>
      <w:r>
        <w:rPr>
          <w:rFonts w:hint="eastAsia"/>
        </w:rPr>
        <w:t>月</w:t>
      </w:r>
      <w:r>
        <w:rPr>
          <w:rFonts w:hint="eastAsia"/>
        </w:rPr>
        <w:t>29</w:t>
      </w:r>
      <w:r>
        <w:rPr>
          <w:rFonts w:hint="eastAsia"/>
        </w:rPr>
        <w:t xml:space="preserve">日第九届全国人民代表大会常务委员会第二次会议通过　</w:t>
      </w:r>
      <w:r>
        <w:rPr>
          <w:rFonts w:hint="eastAsia"/>
        </w:rPr>
        <w:t>2008</w:t>
      </w:r>
      <w:r>
        <w:rPr>
          <w:rFonts w:hint="eastAsia"/>
        </w:rPr>
        <w:t>年</w:t>
      </w:r>
      <w:r>
        <w:rPr>
          <w:rFonts w:hint="eastAsia"/>
        </w:rPr>
        <w:t>10</w:t>
      </w:r>
      <w:r>
        <w:rPr>
          <w:rFonts w:hint="eastAsia"/>
        </w:rPr>
        <w:t>月</w:t>
      </w:r>
      <w:r>
        <w:rPr>
          <w:rFonts w:hint="eastAsia"/>
        </w:rPr>
        <w:t>28</w:t>
      </w:r>
      <w:r>
        <w:rPr>
          <w:rFonts w:hint="eastAsia"/>
        </w:rPr>
        <w:t>日第十一届全国人民代表大会常务委员会第五次会议修订通过　根据</w:t>
      </w:r>
      <w:r>
        <w:rPr>
          <w:rFonts w:hint="eastAsia"/>
        </w:rPr>
        <w:t>2019</w:t>
      </w:r>
      <w:r>
        <w:rPr>
          <w:rFonts w:hint="eastAsia"/>
        </w:rPr>
        <w:t>年</w:t>
      </w:r>
      <w:r>
        <w:rPr>
          <w:rFonts w:hint="eastAsia"/>
        </w:rPr>
        <w:t>4</w:t>
      </w:r>
      <w:r>
        <w:rPr>
          <w:rFonts w:hint="eastAsia"/>
        </w:rPr>
        <w:t>月</w:t>
      </w:r>
      <w:r>
        <w:rPr>
          <w:rFonts w:hint="eastAsia"/>
        </w:rPr>
        <w:t>23</w:t>
      </w:r>
      <w:r>
        <w:rPr>
          <w:rFonts w:hint="eastAsia"/>
        </w:rPr>
        <w:t>日第十三届全国人民代表大会常务委员会第十次会议《关于修改〈中华人民共和国建筑法〉等八部法律的决定》修正）</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第一章</w:t>
      </w:r>
      <w:r>
        <w:rPr>
          <w:rFonts w:hint="eastAsia"/>
        </w:rPr>
        <w:t xml:space="preserve"> </w:t>
      </w:r>
      <w:r>
        <w:rPr>
          <w:rFonts w:hint="eastAsia"/>
        </w:rPr>
        <w:t>总则</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第一条　为了预防火灾和减少火灾危害，加强应急救援工作，保护人身、财产安全，维护公共安全，制定本法。</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第二条　消防工作贯彻预防为主、防消结合的方针，按照政府统一领导、部门依法监管、单位全面负责、公民积极参与的原则，实行消防安全责任制，建立健全社会化的消防工作网络。</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第三条　国务院领导全国的消防工作。地方各级人民政府负责本行政区域内的消防工作。</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各级人民政府应当将消防工作纳入国民经济和社会发展计划，保障消防工作与经济社会发展相适应。</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第四条　国务院应急管理部门对全国的消防工作实施监督管理。县级以上地方人民政府应急管理部门对本行政区域内的消防工作实施监督管理，并由本级人民政府消防救援机构负责实施。军事设施的消防工作，由其主管单位监督管理，消防救援机构协助；矿井地下部分、核电厂、海上石油天然气设施的消防工作，由其主管单位监督管理。</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县级以上人民政府其他有关部门在各自的职责范围内，依照本法和其他相关法律、法规的规定做好消防工作。</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法律、行政法规对森林、草原的消防工作另有规定的，从其规定。</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lastRenderedPageBreak/>
        <w:t>第五条　任何单位和个人都有维护消防安全、保护消防设施、预防火灾、报告火警的义务。任何单位和成年人都有参加有组织的灭火工作的义务。</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第六条　各级人民政府应当组织开展经常性的消防宣传教育，提高公民的消防安全意识。</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机关、团体、企业、事业等单位，应当加强对本单位人员的消防宣传教育。</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应急管理部门及消防救援机构应当加强消防法律、法规的宣传，并督促、指导、协助有关单位做好消防宣传教育工作。</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教育、人力资源行政主管部门和学校、有关职业培训机构应当将消防知识纳入教育、教学、培训的内容。</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新闻、广播、电视等有关单位，应当有针对性地面向社会进行消防宣传教育。</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工会、共产主义青年团、妇女联合会等团体应当结合各自工作对象的特点，组织开展消防宣传教育。</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村民委员会、居民委员会应当协助人民政府以及公安机关、应急管理等部门，加强消防宣传教育。</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第七条　国家鼓励、支持消防科学研究和技术创新，推广使用先进的消防和应急救援技术、设备；鼓励、支持社会力量开展消防公益活动。</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对在消防工作中有突出贡献的单位和个人，应当按照国家有关规定给予表彰和奖励。</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第二章　火灾预防</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第八条　地方各级人民政府应当将包括消防安全布局、消防站、消防供水、消防通信、消防车通道、消防装备等内容的消防规划纳入城乡规划，并负责组织实施。</w:t>
      </w:r>
    </w:p>
    <w:p w:rsidR="00FB737B" w:rsidRDefault="00FB737B" w:rsidP="00FB737B">
      <w:pPr>
        <w:ind w:firstLineChars="200" w:firstLine="420"/>
      </w:pPr>
    </w:p>
    <w:p w:rsidR="00FB737B" w:rsidRDefault="00FB737B" w:rsidP="00FB737B">
      <w:pPr>
        <w:ind w:firstLineChars="200" w:firstLine="420"/>
        <w:rPr>
          <w:rFonts w:hint="eastAsia"/>
        </w:rPr>
      </w:pPr>
      <w:proofErr w:type="gramStart"/>
      <w:r>
        <w:rPr>
          <w:rFonts w:hint="eastAsia"/>
        </w:rPr>
        <w:t>城乡消防</w:t>
      </w:r>
      <w:proofErr w:type="gramEnd"/>
      <w:r>
        <w:rPr>
          <w:rFonts w:hint="eastAsia"/>
        </w:rPr>
        <w:t>安全布局不符合消防安全要求的，应当调整、完善；公共消防设施、消防装备不足或者不适应实际需要的，应当增建、改建、配置或者进行技术改造。</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第九条　建设工程的消防设计、施工必须符合国家工程建设消防技术标准。建设、设计、施工、工程监理等单位依法对建设工程的消防设计、施工质量负责。</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第十条　对按照国家工程建设消防技术标准需要进行消防设计的建设工程，实行建设工程消防设计审查验收制度。</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第十一条　国务院住房和城乡建设主管部门规定的特殊建设工程，建设单位应当将消防设计文件报送住房和城乡建设主管部门审查，住房和城乡建设主管部门依法对审查的结果负责。</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lastRenderedPageBreak/>
        <w:t>前款规定以外的其他建设工程，建设单位申请领取施工许可证或者申请批准开工报告时应当提供满足施工需要的消防设计图纸及技术资料。</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第十二条　特殊建设工程未经消防设计审查或者审查不合格的，建设单位、施工单位不得施工；其他建设工程，建设单位未提供满足施工需要的消防设计图纸及技术资料的，有关部门不得发放施工许可证或者批准开工报告。</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第十三条　国务院住房和城乡建设主管部门规定应当申请消防验收的建设工程竣工，建设单位应当向住房和城乡建设主管部门申请消防验收。</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前款规定以外的其他建设工程，建设单位在验收后应当报住房和城乡建设主管部门备案，住房和城乡建设主管部门应当进行抽查。</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依法应当进行消防验收的建设工程，未经消防验收或者消防验收不合格的，禁止投入使用；其他建设工程经依法抽查不合格的，应当停止使用。</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第十四条　建设工程消防设计审查、消防验收、备案和抽查的具体办法，由国务院住房和城乡建设主管部门规定。</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第十五条　公众聚集场所在投入使用、营业前，建设单位或者使用单位应当向场所所在地的县级以上地方人民政府消防救援机构申请消防安全检查。</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消防救援机构应当自受理申请之日起十个工作日内，根据消防技术标准和管理规定，对该场所进行消防安全检查。未经消防安全检查或者经检查不符合消防安全要求的，不得投入使用、营业。</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第十六条　机关、团体、企业、事业等单位应当履行下列消防安全职责：</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（一）落实消防安全责任制，制定本单位的消防安全制度、消防安全操作规程，制定灭火和应急疏散预案；</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（二）按照国家标准、行业标准配置消防设施、器材，设置消防安全标志，并定期组织检验、维修，确保完好有效；</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（三）对建筑消防设施每年至少进行一次全面检测，确保完好有效，检测记录应当完整准确，存档备查；</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（四）保障疏散通道、安全出口、消防车通道畅通，保证防火防烟分区、防火间距符合消防技术标准；</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（五）组织防火检查，及时消除火灾隐患；</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（六）组织进行有针对性的消防演练；</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lastRenderedPageBreak/>
        <w:t>（七）法律、法规规定的其他消防安全职责。</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单位的主要负责人是本单位的消防安全责任人。</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第十七条　县级以上地方人民政府消防救援机构应当将发生火灾可能性较大以及发生火灾可能造成重大的人身伤亡或者财产损失的单位，确定为本行政区域内的消防安全重点单位，并由应急管理部门报本级人民政府备案。</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消防安全重点单位除应当履行本法第十六条规定的职责外，还应当履行下列消防安全职责：</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（一）确定消防安全管理人，组织实施本单位的消防安全管理工作；</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（二）建立消防档案，确定消防安全重点部位，设置防火标志，实行严格管理；</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（三）实行每日防火巡查，并建立巡查记录；</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（四）对职工进行岗前消防安全培训，定期组织消防安全培训和消防演练。</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第十八条　同一建筑物由两个以上单位管理或者使用的，应当明确各方的消防安全责任，并确定责任人对共用的疏散通道、安全出口、建筑消防设施和消防车通道进行统一管理。</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住宅区的物业服务企业应当对管理区域内的共用消防设施进行维护管理，提供消防安全防范服务。</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第十九条　生产、储存、经营易燃易爆危险品的场所不得与居住场所设置在同一建筑物内，并应当与居住场所保持安全距离。</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生产、储存、经营其他物品的场所与居住场所设置在同一建筑物内的，应当符合国家工程建设消防技术标准。</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第二十条　举办大型群众性活动，承办人应当依法向公安机关申请安全许可，制定灭火和应急疏散预案并组织演练，明确消防安全责任分工，确定消防安全管理人员，保持消防设施和消防器材配置齐全、完好有效，保证疏散通道、安全出口、疏散指示标志、应急照明和消防车通道符合消防技术标准和管理规定。</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第二十一条　禁止在具有火灾、爆炸危险的场所吸烟、使用明火。因施工等特殊情况需要使用明火作业的，应当按照规定事先办理审批手续，采取相应的消防安全措施；作业人员应当遵守消防安全规定。</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进行电焊、气焊等具有火灾危险作业的人员和自动消防系统的操作人员，必须持证上岗，并遵守消防安全操作规程。</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第二十二条　生产、储存、装卸易燃易爆危险品的工厂、仓库和专用车站、码头的设置，</w:t>
      </w:r>
      <w:r>
        <w:rPr>
          <w:rFonts w:hint="eastAsia"/>
        </w:rPr>
        <w:lastRenderedPageBreak/>
        <w:t>应当符合消防技术标准。易燃易爆气体和液体的充装站、供应站、调压站，应当设置在符合消防安全要求的位置，并符合防火防爆要求。</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已经设置的生产、储存、装卸易燃易爆危险品的工厂、仓库和专用车站、码头，易燃易爆气体和液体的充装站、供应站、调压站，不再符合前款规定的，地方人民政府应当组织、协调有关部门、单位限期解决，消除安全隐患。</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第二十三条　生产、储存、运输、销售、使用、销毁易燃易爆危险品，必须执行消防技术标准和管理规定。</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进入生产、储存易燃易爆危险品的场所，必须执行消防安全规定。禁止非法携带易燃易爆危险品进入公共场所或者乘坐公共交通工具。</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储存可燃物资仓库的管理，必须执行消防技术标准和管理规定。</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第二十四条　消防产品必须符合国家标准；没有国家标准的，必须符合行业标准。禁止生产、销售或者使用不合格的消防产品以及国家明令淘汰的消防产品。</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依法实行强制性产品认证的消防产品，由具有法定资质的认证机构按照国家标准、行业标准的强制性要求认证合格后，方可生产、销售、使用。实行强制性产品认证的消防产品目录，由国务院产品质量监督部门会同国务院应急管理部门制定并公布。</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新研制的尚未制定国家标准、行业标准的消防产品，应当按照国务院产品质量监督部门会同国务院应急管理部门规定的办法，经技术鉴定符合消防安全要求的，方可生产、销售、使用。</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依照本条规定经强制性产品认证合格或者技术鉴定合格的消防产品，国务院应急管理部门应当予以公布。</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第二十五条　产品质量监督部门、工商行政管理部门、消防救援机构应当按照各自职责加强对消防产品质量的监督检查。</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第二十六条　建筑构件、建筑材料和室内装修、装饰材料的防火性能必须符合国家标准；没有国家标准的，必须符合行业标准。</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人员密集场所室内装修、装饰，应当按照消防技术标准的要求，使用不燃、难燃材料。</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第二十七条　电器产品、燃气用具的产品标准，应当符合消防安全的要求。</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电器产品、燃气用具的安装、使用及其线路、管路的设计、敷设、维护保养、检测，必须符合消防技术标准和管理规定。</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第二十八条　任何单位、个人不得损坏、挪用或者擅自拆除、停用消防设施、器材，不得埋压、圈占、遮挡消火栓或者占用防火间距，不得占用、堵塞、封闭疏散通道、安全出口、</w:t>
      </w:r>
      <w:r>
        <w:rPr>
          <w:rFonts w:hint="eastAsia"/>
        </w:rPr>
        <w:lastRenderedPageBreak/>
        <w:t>消防车通道。人员密集场所的门窗不得设置影响逃生和灭火救援的障碍物。</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第二十九条　负责公共消防设施维护管理的单位，应当保持消防供水、消防通信、消防车通道等公共消防设施的完好有效。在修建道路以及停电、停水、截断通信线路时有可能影响消防队灭火救援的，有关单位必须事先通知当地消防救援机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第三十条　地方各级人民政府应当加强对</w:t>
      </w:r>
      <w:proofErr w:type="gramStart"/>
      <w:r>
        <w:rPr>
          <w:rFonts w:hint="eastAsia"/>
        </w:rPr>
        <w:t>农村消防</w:t>
      </w:r>
      <w:proofErr w:type="gramEnd"/>
      <w:r>
        <w:rPr>
          <w:rFonts w:hint="eastAsia"/>
        </w:rPr>
        <w:t>工作的领导，采取措施加强公共消防设施建设，组织建立和督促落实消防安全责任制。</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第三十一条　在农业收获季节、森林和草原防火期间、重大节假日期间以及火灾多发季节，地方各级人民政府应当组织开展有针对性的消防宣传教育，采取防火措施，进行消防安全检查。</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第三十二条　乡镇人民政府、城市街道办事处应当指导、支持和帮助村民委员会、居民委员会开展群众性的消防工作。村民委员会、居民委员会应当确定消防安全管理人，组织制定防火安全公约，进行防火安全检查。</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第三十三条　国家鼓励、引导公众聚集场所和生产、储存、运输、销售易燃易爆危险品的企业投保火灾公众责任保险；鼓励保险公司承保火灾公众责任保险。</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第三十四条　消防产品质量认证、消防设施检测、消防安全监测等消防技术服务机构和执业人员，应当依法获得相应的资质、资格；依照法律、行政法规、国家标准、行业标准和执业准则，接受委托提供消防技术服务，并对服务质量负责。</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第三章　消防组织</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第三十五条　各级人民政府应当加强消防组织建设，根据经济社会发展的需要，建立多种形式的消防组织，加强消防技术人才培养，增强火灾预防、扑救和应急救援的能力。</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第三十六条　县级以上地方人民政府应当按照国家规定建立国家综合性消防救援队、专职消防队，并按照国家标准配备消防装备，承担火灾扑救工作。</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乡镇人民政府应当根据当地经济发展和消防工作的需要，建立专职消防队、志愿消防队，承担火灾扑救工作。</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第三十七条　国家综合性消防救援队、专职消防队按照国家规定承担重大灾害事故和其他以抢救人员生命为主的应急救援工作。</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第三十八条　国家综合性消防救援队、专职消防队应当充分发挥火灾扑救和应急救援专业力量的骨干作用；按照国家规定，组织实施专业技能训练，配备并维护保养装备器材，提高火灾扑救和应急救援的能力。</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第三十九条　下列单位应当建立单位专职消防队，承担本单位的火灾扑救工作：</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lastRenderedPageBreak/>
        <w:t>（一）大型核设施单位、大型发电厂、民用机场、主要港口；</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（二）生产、储存易燃易爆危险品的大型企业；</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（三）储备可燃的重要物资的大型仓库、基地；</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（四）第一项、第二项、第三项规定以外的火灾危险性较大、距离国家综合性消防救援队较远的其他大型企业；</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（五）距离国家综合性消防救援队较远、被列为全国重点文物保护单位的古建筑群的管理单位。</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第四十条　专职消防队的建立，应当符合国家有关规定，并报当地消防救援机构验收。</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专职消防队的队员依法享受社会保险和福利待遇。</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第四十一条　机关、团体、企业、事业等单位以及村民委员会、居民委员会根据需要，建立志愿消防队等多种形式的消防组织，开展群众性自防自救工作。</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第四十二条　消防救援机构应当对专职消防队、志愿消防队等消防组织进行业务指导；根据扑救火灾的需要，可以调动指挥专职消防队参加火灾扑救工作。</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第四章　灭火救援</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第四十三条　县级以上地方人民政府应当组织有关部门针对本行政区域内的火灾特点制定应急预案，建立应急反应和处置机制，为火灾扑救和应急救援工作提供人员、装备等保障。</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第四十四条　任何人发现火灾都应当立即报警。任何单位、个人都应当无偿为报警提供便利，不得阻拦报警。严禁谎报火警。</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人员密集场所发生火灾，该场所的现场工作人员应当立即组织、引导在场人员疏散。</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任何单位发生火灾，必须立即组织力量扑救。邻近单位应当给予支援。</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消防队接到火警，必须立即赶赴火灾现场，救助遇险人员，排除险情，扑灭火灾。</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第四十五条　消防救援机构统一组织和指挥火灾现场扑救，应当优先保障遇险人员的生命安全。</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火灾现场总指挥根据扑救火灾的需要，有权决定下列事项：</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（一）使用各种水源；</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lastRenderedPageBreak/>
        <w:t>（二）截断电力、可燃气体和可燃液体的输送，限制用火用电；</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（三）划定警戒区，实行局部交通管制；</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（四）利用临近建筑物和有关设施；</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（五）为了抢救人员和重要物资，防止火势蔓延，拆除或者破损毗邻火灾现场的建筑物、构筑物或者设施等；</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（六）调动供水、供电、供气、通信、医疗救护、交通运输、环境保护等有关单位协助灭火救援。</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根据扑救火灾的紧急需要，有关地方人民政府应当组织人员、调集所需物资支援灭火。</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第四十六条　国家综合性消防救援队、专职消防队参加火灾以外的其他重大灾害事故的应急救援工作，由县级以上人民政府统一领导。</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第四十七条　消防车、消防艇前往执行火灾扑救或者应急救援任务，在确保安全的前提下，不受行驶速度、行驶路线、行驶方向和指挥信号的限制，其他车辆、船舶以及行人应当让行，不得穿插超越；收费公路、桥梁免收车辆通行费。交通管理指挥人员应当保证消防车、消防艇迅速通行。</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赶赴火灾现场或者应急救援现场的消防人员和调集的消防装备、物资，需要铁路、水路或者航空运输的，有关单位应当优先运输。</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第四十八条　消防车、消防艇以及消防器材、装备和设施，不得用于与消防和应急救援工作无关的事项。</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第四十九条　国家综合性消防救援队、专职消防队扑救火灾、应急救援，不得收取任何费用。</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单位专职消防队、志愿消防队参加扑救外单位火灾所损耗的燃料、灭火剂和器材、装备等，由火灾发生地的人民政府给予补偿。</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第五十条　对因参加扑救火灾或者应急救援受伤、致残或者死亡的人员，按照国家有关规定给予医疗、抚恤。</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第五十一条　消防救援机构有权根据需要封闭火灾现场，负责调查火灾原因，统计火灾损失。</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火灾扑灭后，发生火灾的单位和相关人员应当按照消防救援机构的要求保护现场，接受事故调查，如实提供与火灾有关的情况。</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消防救援机构根据火灾现场勘验、调查情况和有关的检验、鉴定意见，及时制作火灾事</w:t>
      </w:r>
      <w:r>
        <w:rPr>
          <w:rFonts w:hint="eastAsia"/>
        </w:rPr>
        <w:lastRenderedPageBreak/>
        <w:t>故认定书，作为处理火灾事故的证据。</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第五章　监督检查</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第五十二条　地方各级人民政府应当落实消防工作责任制，对本级人民政府有关部门履行消防安全职责的情况进行监督检查。</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县级以上地方人民政府有关部门应当根据本系统的特点，有针对性地开展消防安全检查，及时督促整改火灾隐患。</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第五十三条　消防救援机构应当对机关、团体、企业、事业等单位遵守消防法律、法规的情况依法进行监督检查。公安派出所可以负责日常消防监督检查、开展消防宣传教育，具体办法由国务院公安部门规定。</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消防救援机构、公安派出所的工作人员进行消防监督检查，应当出示证件。</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第五十四条　消防救援机构在消防监督检查中发现火灾隐患的，应当通知有关单位或者个人立即采取措施消除隐患；不及时消除隐患可能严重威胁公共安全的，消防救援机构应当依照规定对危险部位或者场所采取临时查封措施。</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第五十五条　消防救援机构在消防监督检查中发现</w:t>
      </w:r>
      <w:proofErr w:type="gramStart"/>
      <w:r>
        <w:rPr>
          <w:rFonts w:hint="eastAsia"/>
        </w:rPr>
        <w:t>城乡消防</w:t>
      </w:r>
      <w:proofErr w:type="gramEnd"/>
      <w:r>
        <w:rPr>
          <w:rFonts w:hint="eastAsia"/>
        </w:rPr>
        <w:t>安全布局、公共消防设施不符合消防安全要求，或者发现本地区存在影响公共安全的重大火灾隐患的，应当由应急管理部门书面报告本级人民政府。</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接到报告的人民政府应当及时核实情况，组织或者责成有关部门、单位采取措施，予以整改。</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第五十六条　住房和城乡建设主管部门、消防救援机构及其工作人员应当按照法定的职权和程序进行消防设计审查、消防验收、备案抽查和消防安全检查，做到公正、严格、文明、高效。</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住房和城乡建设主管部门、消防救援机构及其工作人员进行消防设计审查、消防验收、备案抽查和消防安全检查等，不得收取费用，不得利用职务谋取利益；不得利用职务为用户、建设单位指定或者变相指定消防产品的品牌、销售单位或者消防技术服务机构、消防设施施工单位。</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第五十七条　住房和城乡建设主管部门、消防救援机构及其工作人员执行职务，应当自觉接受社会和公民的监督。</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任何单位和个人都有权对住房和城乡建设主管部门、消防救援机构及其工作人员在执法中的违法行为进行检举、控告。收到检举、控告的机关，应当按照职责及时查处。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第六章　法律责任</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lastRenderedPageBreak/>
        <w:t>第五十八条　违反本法规定，有下列行为之一的，由住房和城乡建设主管部门、消防救援机构按照各自职权责令停止施工、停止使用或者停产停业，并处三万元以上三十万元以下罚款：</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（一）依法应当进行消防设计审查的建设工程，未经依法审查或者审查不合格，擅自施工的；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（二）依法应当进行消防验收的建设工程，未经消防验收或者消防验收不合格，擅自投入使用的；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（三）本法第十三条规定的其他建设工程验收后经依法抽查不合格，不停止使用的；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（四）公众聚集场所未经消防安全检查或者经检查不符合消防安全要求，擅自投入使用、营业的。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建设单位未依照本法规定在验收后报住房和城乡建设主管部门备案的，由住房和城乡建设主管部门责令改正，处五千元以下罚款。</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第五十九条　违反本法规定，有下列行为之一的，由住房和城乡建设主管部门责令改正或者停止施工，并处一万元以上十万元以下罚款：</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（一）建设单位要求建筑设计单位或者建筑施工企业降低消防技术标准设计、施工的；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（二）建筑设计单位不按照消防技术标准强制性要求进行消防设计的；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（三）建筑施工企业不按照消防设计文件和消防技术标准施工，降低消防施工质量的；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（四）工程监理单位与建设单位或者建筑施工企业串通，弄虚作假，降低消防施工质量的。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第六十条　单位违反本法规定，有下列行为之一的，责令改正，处五千元以上五万元以下罚款：</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（一）消防设施、器材或者消防安全标志的配置、设置不符合国家标准、行业标准，或者未保持完好有效的；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（二）损坏、挪用或者擅自拆除、停用消防设施、器材的；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（三）占用、堵塞、封闭疏散通道、安全出口或者有其他妨碍安全疏散行为的；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（四）埋压、圈占、遮挡消火栓或者占用防火间距的；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（五）占用、堵塞、封闭消防车通道，妨碍消防车通行的；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lastRenderedPageBreak/>
        <w:t>（六）人员密集场所在门窗上设置影响逃生和灭火救援的障碍物的；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（七）对火灾隐患经消防救援机构通知后不及时采取措施消除的。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个人有前款第二项、第三项、第四项、第五项行为之一的，处警告或者五百元以下罚款。</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有本条第一款第三项、第四项、第五项、第六项行为，经责令改正拒不改正的，强制执行，所需费用由违法行为人承担。</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第六十一条　生产、储存、经营易燃易爆危险品的场所与居住场所设置在同一建筑物内，或者未与居住场所保持安全距离的，责令停产停业，并处五千元以上五万元以下罚款。</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生产、储存、经营其他物品的场所与居住场所设置在同一建筑物内，不符合消防技术标准的，依照前款规定处罚。</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第六十二条　有下列行为之一的，依照《中华人民共和国治安管理处罚法》的规定处罚：</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（一）违反有关消防技术标准和管理规定生产、储存、运输、销售、使用、销毁易燃易爆危险品的；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（二）非法携带易燃易爆危险品进入公共场所或者乘坐公共交通工具的；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（三）谎报火警的；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（四）阻碍消防车、消防艇执行任务的；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（五）阻碍消防救援机构的工作人员依法执行职务的。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第六十三条　违反本法规定，有下列行为之一的，处警告或者五百元以下罚款；情节严重的，处五日以下拘留：</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（一）违反消防安全规定进入生产、储存易燃易爆危险品场所的；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（二）违反规定使用明火作业或者在具有火灾、爆炸危险的场所吸烟、使用明火的。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第六十四条　违反本法规定，有下列行为之一，尚不构成犯罪的，处十日以上十五日以下拘留，可以并处五百元以下罚款；情节较轻的，处警告或者五百元以下罚款：</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（一）指使或者强令他人违反消防安全规定，冒险作业的；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（二）过失引起火灾的；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（三）在火灾发生后阻拦报警，或者负有报告职责的人员不及时报警的；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lastRenderedPageBreak/>
        <w:t>（四）扰乱火灾现场秩序，或者拒不执行火灾现场指挥员指挥，影响灭火救援的；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（五）故意破坏或者伪造火灾现场的；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（六）擅自拆封或者使用被消防救援机构查封的场所、部位的。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第六十五条　违反本法规定，生产、销售不合格的消防产品或者国家明令淘汰的消防产品的，由产品质量监督部门或者工商行政管理部门依照《中华人民共和国产品质量法》的规定从重处罚。</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人员密集场所使用不合格的消防产品或者国家明令淘汰的消防产品的，责令限期改正；逾期不改正的，处五千元以上五万元以下罚款，并对其直接负责的主管人员和其他直接责任人员处五百元以上二千元以下罚款；情节严重的，责令停产停业。</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消防救援机构对于本条第二款规定的情形，除依法对使用者予以处罚外，应当将发现不合格的消防产品和国家明令淘汰的消防产品的情况通报产品质量监督部门、工商行政管理部门。产品质量监督部门、工商行政管理部门应当对生产者、销售者依法及时查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第六十六条　电器产品、燃气用具的安装、使用及其线路、管路的设计、敷设、维护保养、检测不符合消防技术标准和管理规定的，责令限期改正；逾期不改正的，责令停止使用，可以并处一千元以上五千元以下罚款。</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第六十七条　机关、团体、企业、事业等单位违反本法第十六条、第十七条、第十八条、第二十一条第二款规定的，责令限期改正；逾期不改正的，对其直接负责的主管人员和其他直接责任人员依法给予处分或者给予警告处罚。</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第六十八条　人员密集场所发生火灾，该场所的现场工作人员不履行组织、引导在场人员疏散的义务，情节严重，尚不构成犯罪的，处五日以上十日以下拘留。</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第六十九条　消防产品质量认证、消防设施检测等消防技术服务机构出具虚假文件的，责令改正，处五万元以上十万元以下罚款，并对直接负责的主管人员和其他直接责任人员处一万元以上五万元以下罚款；有违法所得的，并处没收违法所得；给他人造成损失的，依法承担赔偿责任；情节严重的，由原许可机关依法责令停止执业或者吊销相应资质、资格。</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前款规定的机构出具失实文件，给他人造成损失的，依法承担赔偿责任；造成重大损失的，由原许可机关依法责令停止执业或者吊销相应资质、资格。</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第七十条　本法规定的行政处罚，除应当由公安机关依照《中华人民共和国治安管理处罚法》的有关规定决定的外，由住房和城乡建设主管部门、消防救援机构按照各自职权决定。</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被责令停止施工、停止使用、停产停业的，应当在整改后向</w:t>
      </w:r>
      <w:proofErr w:type="gramStart"/>
      <w:r>
        <w:rPr>
          <w:rFonts w:hint="eastAsia"/>
        </w:rPr>
        <w:t>作出</w:t>
      </w:r>
      <w:proofErr w:type="gramEnd"/>
      <w:r>
        <w:rPr>
          <w:rFonts w:hint="eastAsia"/>
        </w:rPr>
        <w:t>决定的部门或者机构报告，经检查合格，方可恢复施工、使用、生产、经营。</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当事人逾期不执行停产停业、停止使用、停止施工决定的，由</w:t>
      </w:r>
      <w:proofErr w:type="gramStart"/>
      <w:r>
        <w:rPr>
          <w:rFonts w:hint="eastAsia"/>
        </w:rPr>
        <w:t>作出</w:t>
      </w:r>
      <w:proofErr w:type="gramEnd"/>
      <w:r>
        <w:rPr>
          <w:rFonts w:hint="eastAsia"/>
        </w:rPr>
        <w:t>决定的部门或者机构</w:t>
      </w:r>
      <w:r>
        <w:rPr>
          <w:rFonts w:hint="eastAsia"/>
        </w:rPr>
        <w:lastRenderedPageBreak/>
        <w:t>强制执行。</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责令停产停业，对经济和社会生活影响较大的，由住房和城乡建设主管部门或者应急管理部门报请本级人民政府依法决定。</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第七十一条　住房和城乡建设主管部门、消防救援机构的工作人员滥用职权、玩忽职守、徇私舞弊，有下列行为之一，尚不构成犯罪的，依法给予处分：</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（一）对不符合消防安全要求的消防设计文件、建设工程、场所准予审查合格、消防验收合格、消防安全检查合格的；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（二）无故拖延消防设计审查、消防验收、消防安全检查，不在法定期限内履行职责的；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（三）发现火灾隐患不及时通知有关单位或者个人整改的；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（四）利用职务为用户、建设单位指定或者变相指定消防产品的品牌、销售单位或者消防技术服务机构、消防设施施工单位的；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（五）将消防车、消防艇以及消防器材、装备和设施用于与消防和应急救援无关的事项的；</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（六）其他滥用职权、玩忽职守、徇私舞弊的行为。</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产品质量监督、工商行政管理等其他有关行政主管部门的工作人员在消防工作中滥用职权、玩忽职守、徇私舞弊，尚不构成犯罪的，依法给予处分。</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第七十二条　违反本法规定，构成犯罪的，依法追究刑事责任。</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第七章　附</w:t>
      </w:r>
      <w:bookmarkStart w:id="0" w:name="_GoBack"/>
      <w:bookmarkEnd w:id="0"/>
      <w:r>
        <w:rPr>
          <w:rFonts w:hint="eastAsia"/>
        </w:rPr>
        <w:t>则</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第七十三条　本法下列用语的含义：</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（一）消防设施，是指火灾自动报警系统、自动灭火系统、消火栓系统、防烟排烟系统以及应急广播和应急照明、安全疏散设施等。</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（二）消防产品，是指专门用于火灾预防、灭火救援和火灾防护、避难、逃生的产品。</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（三）公众聚集场所，是指宾馆、饭店、商场、集贸市场、客运车站候车室、客运码头候船厅、民用机场航站楼、体育场馆、会堂以及公共娱乐场所等。</w:t>
      </w:r>
    </w:p>
    <w:p w:rsidR="00FB737B" w:rsidRDefault="00FB737B" w:rsidP="00FB737B">
      <w:pPr>
        <w:ind w:firstLineChars="200" w:firstLine="420"/>
      </w:pPr>
    </w:p>
    <w:p w:rsidR="00FB737B" w:rsidRDefault="00FB737B" w:rsidP="00FB737B">
      <w:pPr>
        <w:ind w:firstLineChars="200" w:firstLine="420"/>
        <w:rPr>
          <w:rFonts w:hint="eastAsia"/>
        </w:rPr>
      </w:pPr>
      <w:r>
        <w:rPr>
          <w:rFonts w:hint="eastAsia"/>
        </w:rPr>
        <w:t>（四）人员密集场所，是指公众聚集场所，医院的门诊楼、病房楼，学校的教学楼、图书馆、食堂和集体宿舍，养老院，福利院，托儿所，幼儿园，公共图书馆的阅览室，公共展览馆、博物馆的展示厅，劳动密集型企业的生产加工车间和员工集体宿舍，旅游、宗教活动场所等。</w:t>
      </w:r>
    </w:p>
    <w:p w:rsidR="00FB737B" w:rsidRDefault="00FB737B" w:rsidP="00FB737B">
      <w:pPr>
        <w:ind w:firstLineChars="200" w:firstLine="420"/>
      </w:pPr>
    </w:p>
    <w:p w:rsidR="00C1346E" w:rsidRPr="00FB737B" w:rsidRDefault="00FB737B" w:rsidP="00FB737B">
      <w:pPr>
        <w:ind w:firstLineChars="200" w:firstLine="420"/>
      </w:pPr>
      <w:r>
        <w:rPr>
          <w:rFonts w:hint="eastAsia"/>
        </w:rPr>
        <w:t>第七十四条　本法自</w:t>
      </w:r>
      <w:r>
        <w:rPr>
          <w:rFonts w:hint="eastAsia"/>
        </w:rPr>
        <w:t>2009</w:t>
      </w:r>
      <w:r>
        <w:rPr>
          <w:rFonts w:hint="eastAsia"/>
        </w:rPr>
        <w:t>年</w:t>
      </w:r>
      <w:r>
        <w:rPr>
          <w:rFonts w:hint="eastAsia"/>
        </w:rPr>
        <w:t>5</w:t>
      </w:r>
      <w:r>
        <w:rPr>
          <w:rFonts w:hint="eastAsia"/>
        </w:rPr>
        <w:t>月</w:t>
      </w:r>
      <w:r>
        <w:rPr>
          <w:rFonts w:hint="eastAsia"/>
        </w:rPr>
        <w:t>1</w:t>
      </w:r>
      <w:r>
        <w:rPr>
          <w:rFonts w:hint="eastAsia"/>
        </w:rPr>
        <w:t>日起施行。</w:t>
      </w:r>
    </w:p>
    <w:sectPr w:rsidR="00C1346E" w:rsidRPr="00FB73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37B"/>
    <w:rsid w:val="00C1346E"/>
    <w:rsid w:val="00FB7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074116">
      <w:bodyDiv w:val="1"/>
      <w:marLeft w:val="0"/>
      <w:marRight w:val="0"/>
      <w:marTop w:val="0"/>
      <w:marBottom w:val="0"/>
      <w:divBdr>
        <w:top w:val="none" w:sz="0" w:space="0" w:color="auto"/>
        <w:left w:val="none" w:sz="0" w:space="0" w:color="auto"/>
        <w:bottom w:val="none" w:sz="0" w:space="0" w:color="auto"/>
        <w:right w:val="none" w:sz="0" w:space="0" w:color="auto"/>
      </w:divBdr>
    </w:div>
    <w:div w:id="138884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1638</Words>
  <Characters>9340</Characters>
  <Application>Microsoft Office Word</Application>
  <DocSecurity>0</DocSecurity>
  <Lines>77</Lines>
  <Paragraphs>21</Paragraphs>
  <ScaleCrop>false</ScaleCrop>
  <Company>Microsoft</Company>
  <LinksUpToDate>false</LinksUpToDate>
  <CharactersWithSpaces>10957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2021-11-03T07:34:00Z</dcterms:created>
  <dcterms:modified xsi:type="dcterms:W3CDTF">2021-11-03T07:35:00Z</dcterms:modified>
</cp:coreProperties>
</file>